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79" w:rsidRDefault="00461879">
      <w:pPr>
        <w:spacing w:line="600" w:lineRule="exact"/>
        <w:jc w:val="center"/>
        <w:outlineLvl w:val="0"/>
        <w:rPr>
          <w:rFonts w:ascii="方正小标宋简体" w:eastAsia="方正小标宋简体" w:hAnsi="宋体"/>
          <w:color w:val="000000"/>
          <w:sz w:val="72"/>
          <w:szCs w:val="72"/>
        </w:rPr>
      </w:pPr>
      <w:bookmarkStart w:id="0" w:name="_Toc15306267"/>
    </w:p>
    <w:p w:rsidR="00461879" w:rsidRDefault="00461879">
      <w:pPr>
        <w:spacing w:line="600" w:lineRule="exact"/>
        <w:jc w:val="center"/>
        <w:outlineLvl w:val="0"/>
        <w:rPr>
          <w:rFonts w:ascii="方正小标宋简体" w:eastAsia="方正小标宋简体" w:hAnsi="宋体"/>
          <w:color w:val="000000"/>
          <w:sz w:val="72"/>
          <w:szCs w:val="72"/>
        </w:rPr>
      </w:pPr>
    </w:p>
    <w:p w:rsidR="00461879" w:rsidRDefault="00461879">
      <w:pPr>
        <w:spacing w:line="600" w:lineRule="exact"/>
        <w:jc w:val="center"/>
        <w:outlineLvl w:val="0"/>
        <w:rPr>
          <w:rFonts w:ascii="方正小标宋简体" w:eastAsia="方正小标宋简体" w:hAnsi="宋体"/>
          <w:color w:val="000000"/>
          <w:sz w:val="72"/>
          <w:szCs w:val="72"/>
        </w:rPr>
      </w:pPr>
    </w:p>
    <w:p w:rsidR="00461879" w:rsidRDefault="00461879">
      <w:pPr>
        <w:spacing w:line="600" w:lineRule="exact"/>
        <w:jc w:val="center"/>
        <w:outlineLvl w:val="0"/>
        <w:rPr>
          <w:rFonts w:ascii="方正小标宋简体" w:eastAsia="方正小标宋简体" w:hAnsi="宋体"/>
          <w:color w:val="000000"/>
          <w:sz w:val="72"/>
          <w:szCs w:val="72"/>
        </w:rPr>
      </w:pPr>
    </w:p>
    <w:p w:rsidR="00461879" w:rsidRDefault="00461879"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954C49">
        <w:rPr>
          <w:rFonts w:ascii="黑体" w:eastAsia="黑体" w:hAnsi="黑体"/>
          <w:color w:val="000000"/>
          <w:sz w:val="72"/>
          <w:szCs w:val="72"/>
        </w:rPr>
        <w:t>201</w:t>
      </w:r>
      <w:r w:rsidR="00292850">
        <w:rPr>
          <w:rFonts w:ascii="黑体" w:eastAsia="黑体" w:hAnsi="黑体" w:hint="eastAsia"/>
          <w:color w:val="000000"/>
          <w:sz w:val="72"/>
          <w:szCs w:val="72"/>
        </w:rPr>
        <w:t>9</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p>
    <w:p w:rsidR="00DC7CBA" w:rsidRDefault="006F749A"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bookmarkStart w:id="11" w:name="_Toc15306268"/>
      <w:bookmarkEnd w:id="0"/>
      <w:r>
        <w:rPr>
          <w:rFonts w:ascii="方正小标宋简体" w:eastAsia="方正小标宋简体" w:hAnsi="宋体" w:hint="eastAsia"/>
          <w:color w:val="000000"/>
          <w:sz w:val="72"/>
          <w:szCs w:val="72"/>
        </w:rPr>
        <w:t>巴中市疾病预防控制中心单位</w:t>
      </w:r>
      <w:r w:rsidR="00461879" w:rsidRPr="00DC7CBA">
        <w:rPr>
          <w:rFonts w:ascii="方正小标宋简体" w:eastAsia="方正小标宋简体" w:hAnsi="宋体" w:hint="eastAsia"/>
          <w:color w:val="000000"/>
          <w:sz w:val="72"/>
          <w:szCs w:val="72"/>
        </w:rPr>
        <w:t>决算</w:t>
      </w:r>
      <w:bookmarkEnd w:id="6"/>
      <w:bookmarkEnd w:id="7"/>
      <w:bookmarkEnd w:id="8"/>
      <w:bookmarkEnd w:id="9"/>
      <w:bookmarkEnd w:id="10"/>
      <w:bookmarkEnd w:id="11"/>
      <w:r w:rsidR="00821D3D">
        <w:rPr>
          <w:rFonts w:ascii="方正小标宋简体" w:eastAsia="方正小标宋简体" w:hAnsi="宋体" w:hint="eastAsia"/>
          <w:color w:val="000000"/>
          <w:sz w:val="72"/>
          <w:szCs w:val="72"/>
        </w:rPr>
        <w:t>公开说明</w:t>
      </w:r>
    </w:p>
    <w:p w:rsidR="003E1310" w:rsidRDefault="00DC7CBA"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FD3CC1" w:rsidRPr="00FD3CC1">
        <w:rPr>
          <w:rFonts w:ascii="黑体" w:eastAsia="黑体" w:hAnsi="黑体" w:hint="eastAsia"/>
          <w:color w:val="000000"/>
          <w:sz w:val="48"/>
          <w:szCs w:val="48"/>
        </w:rPr>
        <w:lastRenderedPageBreak/>
        <w:t>目录</w:t>
      </w:r>
    </w:p>
    <w:p w:rsidR="006748A4" w:rsidRPr="00FD3CC1" w:rsidRDefault="00BE18C3" w:rsidP="00FD3CC1">
      <w:pPr>
        <w:widowControl/>
        <w:jc w:val="center"/>
        <w:rPr>
          <w:rFonts w:ascii="黑体" w:eastAsia="黑体" w:hAnsi="黑体" w:cstheme="minorBidi"/>
          <w:noProof/>
          <w:sz w:val="28"/>
          <w:szCs w:val="28"/>
        </w:rPr>
      </w:pPr>
      <w:r w:rsidRPr="00BE18C3">
        <w:rPr>
          <w:rFonts w:ascii="黑体" w:eastAsia="黑体" w:hAnsi="黑体"/>
          <w:color w:val="000000"/>
          <w:sz w:val="48"/>
          <w:szCs w:val="48"/>
        </w:rPr>
        <w:fldChar w:fldCharType="begin"/>
      </w:r>
      <w:r w:rsidR="00280496" w:rsidRPr="00FD3CC1">
        <w:rPr>
          <w:rFonts w:ascii="黑体" w:eastAsia="黑体" w:hAnsi="黑体"/>
          <w:color w:val="000000"/>
          <w:sz w:val="48"/>
          <w:szCs w:val="48"/>
        </w:rPr>
        <w:instrText xml:space="preserve"> TOC \o "1-2" \h \z \u </w:instrText>
      </w:r>
      <w:r w:rsidRPr="00BE18C3">
        <w:rPr>
          <w:rFonts w:ascii="黑体" w:eastAsia="黑体" w:hAnsi="黑体"/>
          <w:color w:val="000000"/>
          <w:sz w:val="48"/>
          <w:szCs w:val="48"/>
        </w:rPr>
        <w:fldChar w:fldCharType="separate"/>
      </w:r>
    </w:p>
    <w:p w:rsidR="003E1310" w:rsidRDefault="003E1310" w:rsidP="00BF4DDF">
      <w:pPr>
        <w:pStyle w:val="10"/>
      </w:pPr>
      <w:r w:rsidRPr="003E1310">
        <w:rPr>
          <w:rFonts w:hint="eastAsia"/>
        </w:rPr>
        <w:t>公开时间：20</w:t>
      </w:r>
      <w:r w:rsidR="00292850">
        <w:rPr>
          <w:rFonts w:hint="eastAsia"/>
        </w:rPr>
        <w:t>20</w:t>
      </w:r>
      <w:r w:rsidRPr="003E1310">
        <w:rPr>
          <w:rFonts w:hint="eastAsia"/>
        </w:rPr>
        <w:t>年</w:t>
      </w:r>
      <w:r w:rsidR="00292850">
        <w:rPr>
          <w:rFonts w:hint="eastAsia"/>
        </w:rPr>
        <w:t>9</w:t>
      </w:r>
      <w:r w:rsidRPr="003E1310">
        <w:rPr>
          <w:rFonts w:hint="eastAsia"/>
        </w:rPr>
        <w:t>月2</w:t>
      </w:r>
      <w:r w:rsidR="00CA2201">
        <w:rPr>
          <w:rFonts w:hint="eastAsia"/>
        </w:rPr>
        <w:t>3</w:t>
      </w:r>
      <w:r w:rsidRPr="003E1310">
        <w:rPr>
          <w:rFonts w:hint="eastAsia"/>
        </w:rPr>
        <w:t>日</w:t>
      </w:r>
    </w:p>
    <w:p w:rsidR="003E1310" w:rsidRPr="003E1310" w:rsidRDefault="003E1310" w:rsidP="003E1310"/>
    <w:p w:rsidR="00280496" w:rsidRPr="00FD3CC1" w:rsidRDefault="00BE18C3" w:rsidP="00BF4DDF">
      <w:pPr>
        <w:pStyle w:val="10"/>
        <w:rPr>
          <w:rFonts w:cstheme="minorBidi"/>
        </w:rPr>
      </w:pPr>
      <w:hyperlink w:anchor="_Toc15396599" w:history="1">
        <w:r w:rsidR="00280496" w:rsidRPr="00FD3CC1">
          <w:rPr>
            <w:rStyle w:val="a8"/>
            <w:rFonts w:hint="eastAsia"/>
          </w:rPr>
          <w:t>第一部分</w:t>
        </w:r>
        <w:r w:rsidR="00280496" w:rsidRPr="00FD3CC1">
          <w:rPr>
            <w:rStyle w:val="a8"/>
          </w:rPr>
          <w:t xml:space="preserve"> </w:t>
        </w:r>
        <w:r w:rsidR="00280496" w:rsidRPr="00FD3CC1">
          <w:rPr>
            <w:rStyle w:val="a8"/>
            <w:rFonts w:hint="eastAsia"/>
          </w:rPr>
          <w:t>部门概况</w:t>
        </w:r>
        <w:r w:rsidR="00280496" w:rsidRPr="00FD3CC1">
          <w:rPr>
            <w:webHidden/>
          </w:rPr>
          <w:tab/>
        </w:r>
        <w:r w:rsidR="003A5E49">
          <w:rPr>
            <w:rFonts w:hint="eastAsia"/>
            <w:webHidden/>
          </w:rPr>
          <w:t>3</w:t>
        </w:r>
      </w:hyperlink>
    </w:p>
    <w:p w:rsidR="00280496" w:rsidRPr="00FD3CC1" w:rsidRDefault="00BE18C3" w:rsidP="007B0314">
      <w:pPr>
        <w:pStyle w:val="20"/>
        <w:rPr>
          <w:rFonts w:ascii="仿宋" w:eastAsia="仿宋" w:hAnsi="仿宋" w:cstheme="minorBidi"/>
          <w:noProof/>
          <w:sz w:val="28"/>
          <w:szCs w:val="28"/>
        </w:rPr>
      </w:pPr>
      <w:hyperlink w:anchor="_Toc15396600" w:history="1">
        <w:r w:rsidR="00280496" w:rsidRPr="00FD3CC1">
          <w:rPr>
            <w:rStyle w:val="a8"/>
            <w:rFonts w:ascii="仿宋" w:eastAsia="仿宋" w:hAnsi="仿宋" w:hint="eastAsia"/>
            <w:noProof/>
            <w:sz w:val="28"/>
            <w:szCs w:val="28"/>
          </w:rPr>
          <w:t>一、基本职能及主要工作</w:t>
        </w:r>
        <w:r w:rsidR="00280496" w:rsidRPr="00FD3CC1">
          <w:rPr>
            <w:rFonts w:ascii="仿宋" w:eastAsia="仿宋" w:hAnsi="仿宋"/>
            <w:noProof/>
            <w:webHidden/>
            <w:sz w:val="28"/>
            <w:szCs w:val="28"/>
          </w:rPr>
          <w:tab/>
        </w:r>
        <w:r w:rsidR="003A5E49">
          <w:rPr>
            <w:rFonts w:ascii="仿宋" w:eastAsia="仿宋" w:hAnsi="仿宋" w:hint="eastAsia"/>
            <w:noProof/>
            <w:webHidden/>
            <w:sz w:val="28"/>
            <w:szCs w:val="28"/>
          </w:rPr>
          <w:t>3</w:t>
        </w:r>
      </w:hyperlink>
    </w:p>
    <w:p w:rsidR="00280496" w:rsidRPr="00FD3CC1" w:rsidRDefault="00BE18C3" w:rsidP="007B0314">
      <w:pPr>
        <w:pStyle w:val="20"/>
        <w:rPr>
          <w:rFonts w:cstheme="minorBidi"/>
          <w:noProof/>
        </w:rPr>
      </w:pPr>
      <w:hyperlink w:anchor="_Toc15396601" w:history="1">
        <w:r w:rsidR="00280496" w:rsidRPr="00FD3CC1">
          <w:rPr>
            <w:rStyle w:val="a8"/>
            <w:rFonts w:ascii="仿宋" w:eastAsia="仿宋" w:hAnsi="仿宋" w:hint="eastAsia"/>
            <w:noProof/>
            <w:sz w:val="28"/>
            <w:szCs w:val="28"/>
          </w:rPr>
          <w:t>二、机构设置</w:t>
        </w:r>
        <w:r w:rsidR="00280496" w:rsidRPr="00FD3CC1">
          <w:rPr>
            <w:noProof/>
            <w:webHidden/>
          </w:rPr>
          <w:tab/>
        </w:r>
        <w:r w:rsidR="003A5E49">
          <w:rPr>
            <w:rFonts w:hint="eastAsia"/>
            <w:noProof/>
            <w:webHidden/>
          </w:rPr>
          <w:t>8</w:t>
        </w:r>
      </w:hyperlink>
    </w:p>
    <w:p w:rsidR="00280496" w:rsidRPr="00FD3CC1" w:rsidRDefault="00BE18C3" w:rsidP="00BF4DDF">
      <w:pPr>
        <w:pStyle w:val="10"/>
      </w:pPr>
      <w:hyperlink w:anchor="_Toc15396602" w:history="1">
        <w:r w:rsidR="00280496" w:rsidRPr="00FD3CC1">
          <w:rPr>
            <w:rStyle w:val="a8"/>
            <w:rFonts w:hint="eastAsia"/>
          </w:rPr>
          <w:t>第二部分</w:t>
        </w:r>
        <w:r w:rsidR="00280496" w:rsidRPr="00FD3CC1">
          <w:rPr>
            <w:rStyle w:val="a8"/>
          </w:rPr>
          <w:t xml:space="preserve"> 201</w:t>
        </w:r>
        <w:r w:rsidR="00292850">
          <w:rPr>
            <w:rStyle w:val="a8"/>
            <w:rFonts w:hint="eastAsia"/>
          </w:rPr>
          <w:t>9</w:t>
        </w:r>
        <w:r w:rsidR="00280496" w:rsidRPr="00FD3CC1">
          <w:rPr>
            <w:rStyle w:val="a8"/>
            <w:rFonts w:hint="eastAsia"/>
          </w:rPr>
          <w:t>年度部门决算情况说明</w:t>
        </w:r>
        <w:r w:rsidR="00280496" w:rsidRPr="00FD3CC1">
          <w:rPr>
            <w:webHidden/>
          </w:rPr>
          <w:tab/>
        </w:r>
        <w:r w:rsidR="003A5E49">
          <w:rPr>
            <w:rFonts w:hint="eastAsia"/>
            <w:webHidden/>
          </w:rPr>
          <w:t>9</w:t>
        </w:r>
      </w:hyperlink>
    </w:p>
    <w:p w:rsidR="00280496" w:rsidRPr="00FD3CC1" w:rsidRDefault="00BE18C3" w:rsidP="007B0314">
      <w:pPr>
        <w:pStyle w:val="20"/>
        <w:rPr>
          <w:rFonts w:cstheme="minorBidi"/>
          <w:noProof/>
        </w:rPr>
      </w:pPr>
      <w:hyperlink w:anchor="_Toc15396603" w:history="1">
        <w:r w:rsidR="00280496" w:rsidRPr="00FD3CC1">
          <w:rPr>
            <w:rStyle w:val="a8"/>
            <w:rFonts w:ascii="仿宋" w:eastAsia="仿宋" w:hAnsi="仿宋" w:cstheme="majorBidi" w:hint="eastAsia"/>
            <w:bCs/>
            <w:noProof/>
            <w:sz w:val="28"/>
            <w:szCs w:val="28"/>
          </w:rPr>
          <w:t>一、</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入支出决算总体情况说明</w:t>
        </w:r>
        <w:r w:rsidR="00280496" w:rsidRPr="00FD3CC1">
          <w:rPr>
            <w:noProof/>
            <w:webHidden/>
          </w:rPr>
          <w:tab/>
        </w:r>
        <w:r w:rsidR="003A5E49">
          <w:rPr>
            <w:rFonts w:hint="eastAsia"/>
            <w:noProof/>
            <w:webHidden/>
          </w:rPr>
          <w:t>9</w:t>
        </w:r>
      </w:hyperlink>
    </w:p>
    <w:p w:rsidR="00280496" w:rsidRPr="00FD3CC1" w:rsidRDefault="00BE18C3" w:rsidP="007B0314">
      <w:pPr>
        <w:pStyle w:val="20"/>
        <w:rPr>
          <w:rFonts w:cstheme="minorBidi"/>
          <w:noProof/>
        </w:rPr>
      </w:pPr>
      <w:hyperlink w:anchor="_Toc15396604" w:history="1">
        <w:r w:rsidR="00280496" w:rsidRPr="00FD3CC1">
          <w:rPr>
            <w:rStyle w:val="a8"/>
            <w:rFonts w:ascii="仿宋" w:eastAsia="仿宋" w:hAnsi="仿宋" w:cstheme="majorBidi" w:hint="eastAsia"/>
            <w:bCs/>
            <w:noProof/>
            <w:sz w:val="28"/>
            <w:szCs w:val="28"/>
          </w:rPr>
          <w:t>二、</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入决算情况说明</w:t>
        </w:r>
        <w:r w:rsidR="00280496" w:rsidRPr="00FD3CC1">
          <w:rPr>
            <w:noProof/>
            <w:webHidden/>
          </w:rPr>
          <w:tab/>
        </w:r>
        <w:r w:rsidR="003A5E49">
          <w:rPr>
            <w:rFonts w:hint="eastAsia"/>
            <w:noProof/>
            <w:webHidden/>
          </w:rPr>
          <w:t>9</w:t>
        </w:r>
      </w:hyperlink>
    </w:p>
    <w:p w:rsidR="00280496" w:rsidRPr="00FD3CC1" w:rsidRDefault="00BE18C3" w:rsidP="007B0314">
      <w:pPr>
        <w:pStyle w:val="20"/>
        <w:rPr>
          <w:rFonts w:cstheme="minorBidi"/>
          <w:noProof/>
        </w:rPr>
      </w:pPr>
      <w:hyperlink w:anchor="_Toc15396605" w:history="1">
        <w:r w:rsidR="00280496" w:rsidRPr="00FD3CC1">
          <w:rPr>
            <w:rStyle w:val="a8"/>
            <w:rFonts w:ascii="仿宋" w:eastAsia="仿宋" w:hAnsi="仿宋" w:cstheme="majorBidi" w:hint="eastAsia"/>
            <w:bCs/>
            <w:noProof/>
            <w:sz w:val="28"/>
            <w:szCs w:val="28"/>
          </w:rPr>
          <w:t>三、</w:t>
        </w:r>
        <w:r w:rsidR="00280496" w:rsidRPr="00FD3CC1">
          <w:rPr>
            <w:rStyle w:val="a8"/>
            <w:rFonts w:ascii="仿宋" w:eastAsia="仿宋" w:hAnsi="仿宋" w:hint="eastAsia"/>
            <w:noProof/>
            <w:sz w:val="28"/>
            <w:szCs w:val="28"/>
          </w:rPr>
          <w:t>支</w:t>
        </w:r>
        <w:r w:rsidR="00280496" w:rsidRPr="00FD3CC1">
          <w:rPr>
            <w:rStyle w:val="a8"/>
            <w:rFonts w:ascii="仿宋" w:eastAsia="仿宋" w:hAnsi="仿宋" w:cstheme="majorBidi" w:hint="eastAsia"/>
            <w:bCs/>
            <w:noProof/>
            <w:sz w:val="28"/>
            <w:szCs w:val="28"/>
          </w:rPr>
          <w:t>出决算情况说明</w:t>
        </w:r>
        <w:r w:rsidR="00280496" w:rsidRPr="00FD3CC1">
          <w:rPr>
            <w:noProof/>
            <w:webHidden/>
          </w:rPr>
          <w:tab/>
        </w:r>
        <w:r w:rsidR="003A5E49">
          <w:rPr>
            <w:rFonts w:hint="eastAsia"/>
            <w:noProof/>
            <w:webHidden/>
          </w:rPr>
          <w:t>9</w:t>
        </w:r>
      </w:hyperlink>
    </w:p>
    <w:p w:rsidR="00280496" w:rsidRPr="00FD3CC1" w:rsidRDefault="00BE18C3" w:rsidP="007B0314">
      <w:pPr>
        <w:pStyle w:val="20"/>
        <w:rPr>
          <w:rFonts w:cstheme="minorBidi"/>
          <w:noProof/>
        </w:rPr>
      </w:pPr>
      <w:hyperlink w:anchor="_Toc15396606" w:history="1">
        <w:r w:rsidR="00280496" w:rsidRPr="00FD3CC1">
          <w:rPr>
            <w:rStyle w:val="a8"/>
            <w:rFonts w:ascii="仿宋" w:eastAsia="仿宋" w:hAnsi="仿宋" w:hint="eastAsia"/>
            <w:noProof/>
            <w:sz w:val="28"/>
            <w:szCs w:val="28"/>
          </w:rPr>
          <w:t>四、财</w:t>
        </w:r>
        <w:r w:rsidR="00280496" w:rsidRPr="00FD3CC1">
          <w:rPr>
            <w:rStyle w:val="a8"/>
            <w:rFonts w:ascii="仿宋" w:eastAsia="仿宋" w:hAnsi="仿宋" w:cstheme="majorBidi" w:hint="eastAsia"/>
            <w:bCs/>
            <w:noProof/>
            <w:sz w:val="28"/>
            <w:szCs w:val="28"/>
          </w:rPr>
          <w:t>政拨款收入支出决算总体情况说明</w:t>
        </w:r>
        <w:r w:rsidR="00280496" w:rsidRPr="00FD3CC1">
          <w:rPr>
            <w:noProof/>
            <w:webHidden/>
          </w:rPr>
          <w:tab/>
        </w:r>
        <w:r w:rsidR="003A5E49">
          <w:rPr>
            <w:rFonts w:hint="eastAsia"/>
            <w:noProof/>
            <w:webHidden/>
          </w:rPr>
          <w:t>10</w:t>
        </w:r>
      </w:hyperlink>
    </w:p>
    <w:p w:rsidR="00280496" w:rsidRPr="00FD3CC1" w:rsidRDefault="00BE18C3" w:rsidP="007B0314">
      <w:pPr>
        <w:pStyle w:val="20"/>
        <w:rPr>
          <w:rFonts w:cstheme="minorBidi"/>
          <w:noProof/>
        </w:rPr>
      </w:pPr>
      <w:hyperlink w:anchor="_Toc15396607" w:history="1">
        <w:r w:rsidR="00280496" w:rsidRPr="00FD3CC1">
          <w:rPr>
            <w:rStyle w:val="a8"/>
            <w:rFonts w:ascii="仿宋" w:eastAsia="仿宋" w:hAnsi="仿宋" w:hint="eastAsia"/>
            <w:noProof/>
            <w:sz w:val="28"/>
            <w:szCs w:val="28"/>
          </w:rPr>
          <w:t>五、一</w:t>
        </w:r>
        <w:r w:rsidR="00280496" w:rsidRPr="00FD3CC1">
          <w:rPr>
            <w:rStyle w:val="a8"/>
            <w:rFonts w:ascii="仿宋" w:eastAsia="仿宋" w:hAnsi="仿宋" w:cstheme="majorBidi" w:hint="eastAsia"/>
            <w:bCs/>
            <w:noProof/>
            <w:sz w:val="28"/>
            <w:szCs w:val="28"/>
          </w:rPr>
          <w:t>般公共预算财政拨款支出决算情况说明</w:t>
        </w:r>
        <w:r w:rsidR="00280496" w:rsidRPr="00FD3CC1">
          <w:rPr>
            <w:noProof/>
            <w:webHidden/>
          </w:rPr>
          <w:tab/>
        </w:r>
        <w:r w:rsidR="003A5E49">
          <w:rPr>
            <w:rFonts w:hint="eastAsia"/>
            <w:noProof/>
            <w:webHidden/>
          </w:rPr>
          <w:t>10</w:t>
        </w:r>
      </w:hyperlink>
    </w:p>
    <w:p w:rsidR="00280496" w:rsidRPr="00FD3CC1" w:rsidRDefault="00BE18C3" w:rsidP="007B0314">
      <w:pPr>
        <w:pStyle w:val="20"/>
        <w:rPr>
          <w:rFonts w:cstheme="minorBidi"/>
          <w:noProof/>
        </w:rPr>
      </w:pPr>
      <w:hyperlink w:anchor="_Toc15396608" w:history="1">
        <w:r w:rsidR="00280496" w:rsidRPr="00FD3CC1">
          <w:rPr>
            <w:rStyle w:val="a8"/>
            <w:rFonts w:ascii="仿宋" w:eastAsia="仿宋" w:hAnsi="仿宋" w:hint="eastAsia"/>
            <w:noProof/>
            <w:sz w:val="28"/>
            <w:szCs w:val="28"/>
          </w:rPr>
          <w:t>六、一</w:t>
        </w:r>
        <w:r w:rsidR="00280496" w:rsidRPr="00FD3CC1">
          <w:rPr>
            <w:rStyle w:val="a8"/>
            <w:rFonts w:ascii="仿宋" w:eastAsia="仿宋" w:hAnsi="仿宋" w:cstheme="majorBidi" w:hint="eastAsia"/>
            <w:bCs/>
            <w:noProof/>
            <w:sz w:val="28"/>
            <w:szCs w:val="28"/>
          </w:rPr>
          <w:t>般公共预算财政拨款基本支出决算情况说明</w:t>
        </w:r>
        <w:r w:rsidR="00280496" w:rsidRPr="00FD3CC1">
          <w:rPr>
            <w:noProof/>
            <w:webHidden/>
          </w:rPr>
          <w:tab/>
        </w:r>
        <w:r w:rsidR="003A5E49">
          <w:rPr>
            <w:rFonts w:hint="eastAsia"/>
            <w:noProof/>
            <w:webHidden/>
          </w:rPr>
          <w:t>12</w:t>
        </w:r>
      </w:hyperlink>
    </w:p>
    <w:p w:rsidR="00280496" w:rsidRPr="00FD3CC1" w:rsidRDefault="00BE18C3" w:rsidP="007B0314">
      <w:pPr>
        <w:pStyle w:val="20"/>
        <w:rPr>
          <w:rFonts w:cstheme="minorBidi"/>
          <w:noProof/>
        </w:rPr>
      </w:pPr>
      <w:hyperlink w:anchor="_Toc15396609" w:history="1">
        <w:r w:rsidR="00280496" w:rsidRPr="00FD3CC1">
          <w:rPr>
            <w:rStyle w:val="a8"/>
            <w:rFonts w:ascii="仿宋" w:eastAsia="仿宋" w:hAnsi="仿宋" w:hint="eastAsia"/>
            <w:noProof/>
            <w:sz w:val="28"/>
            <w:szCs w:val="28"/>
          </w:rPr>
          <w:t>七、</w:t>
        </w:r>
        <w:r w:rsidR="00280496" w:rsidRPr="00FD3CC1">
          <w:rPr>
            <w:rStyle w:val="a8"/>
            <w:rFonts w:ascii="仿宋" w:eastAsia="仿宋" w:hAnsi="仿宋"/>
            <w:noProof/>
            <w:sz w:val="28"/>
            <w:szCs w:val="28"/>
          </w:rPr>
          <w:t>“</w:t>
        </w:r>
        <w:r w:rsidR="00280496" w:rsidRPr="00FD3CC1">
          <w:rPr>
            <w:rStyle w:val="a8"/>
            <w:rFonts w:ascii="仿宋" w:eastAsia="仿宋" w:hAnsi="仿宋" w:cstheme="majorBidi" w:hint="eastAsia"/>
            <w:bCs/>
            <w:noProof/>
            <w:sz w:val="28"/>
            <w:szCs w:val="28"/>
          </w:rPr>
          <w:t>三公”经费财政拨款支出决算情况说明</w:t>
        </w:r>
        <w:r w:rsidR="00280496" w:rsidRPr="00FD3CC1">
          <w:rPr>
            <w:noProof/>
            <w:webHidden/>
          </w:rPr>
          <w:tab/>
        </w:r>
        <w:r w:rsidR="003A5E49">
          <w:rPr>
            <w:rFonts w:hint="eastAsia"/>
            <w:noProof/>
            <w:webHidden/>
          </w:rPr>
          <w:t>12</w:t>
        </w:r>
      </w:hyperlink>
    </w:p>
    <w:p w:rsidR="00280496" w:rsidRPr="00FD3CC1" w:rsidRDefault="00BE18C3" w:rsidP="007B0314">
      <w:pPr>
        <w:pStyle w:val="20"/>
        <w:rPr>
          <w:rFonts w:cstheme="minorBidi"/>
          <w:noProof/>
        </w:rPr>
      </w:pPr>
      <w:hyperlink w:anchor="_Toc15396610" w:history="1">
        <w:r w:rsidR="00280496" w:rsidRPr="00FD3CC1">
          <w:rPr>
            <w:rStyle w:val="a8"/>
            <w:rFonts w:ascii="仿宋" w:eastAsia="仿宋" w:hAnsi="仿宋" w:hint="eastAsia"/>
            <w:noProof/>
            <w:sz w:val="28"/>
            <w:szCs w:val="28"/>
          </w:rPr>
          <w:t>八、</w:t>
        </w:r>
        <w:r w:rsidR="00280496" w:rsidRPr="00FD3CC1">
          <w:rPr>
            <w:rStyle w:val="a8"/>
            <w:rFonts w:ascii="仿宋" w:eastAsia="仿宋" w:hAnsi="仿宋" w:cstheme="majorBidi" w:hint="eastAsia"/>
            <w:bCs/>
            <w:noProof/>
            <w:sz w:val="28"/>
            <w:szCs w:val="28"/>
          </w:rPr>
          <w:t>政府性基金预算支出决算情况说明</w:t>
        </w:r>
        <w:r w:rsidR="00280496" w:rsidRPr="00FD3CC1">
          <w:rPr>
            <w:noProof/>
            <w:webHidden/>
          </w:rPr>
          <w:tab/>
        </w:r>
        <w:r w:rsidR="003A5E49">
          <w:rPr>
            <w:rFonts w:hint="eastAsia"/>
            <w:noProof/>
            <w:webHidden/>
          </w:rPr>
          <w:t>13</w:t>
        </w:r>
      </w:hyperlink>
    </w:p>
    <w:p w:rsidR="007B0314" w:rsidRPr="007B0314" w:rsidRDefault="00BE18C3" w:rsidP="007B0314">
      <w:pPr>
        <w:pStyle w:val="20"/>
      </w:pPr>
      <w:hyperlink w:anchor="_Toc15396611" w:history="1">
        <w:r w:rsidR="00280496" w:rsidRPr="00FD3CC1">
          <w:rPr>
            <w:rStyle w:val="a8"/>
            <w:rFonts w:ascii="仿宋" w:eastAsia="仿宋" w:hAnsi="仿宋" w:cstheme="majorBidi" w:hint="eastAsia"/>
            <w:bCs/>
            <w:noProof/>
            <w:sz w:val="28"/>
            <w:szCs w:val="28"/>
          </w:rPr>
          <w:t>九、</w:t>
        </w:r>
        <w:r w:rsidR="00280496" w:rsidRPr="00FD3CC1">
          <w:rPr>
            <w:rStyle w:val="a8"/>
            <w:rFonts w:ascii="仿宋" w:eastAsia="仿宋" w:hAnsi="仿宋" w:hint="eastAsia"/>
            <w:noProof/>
            <w:sz w:val="28"/>
            <w:szCs w:val="28"/>
          </w:rPr>
          <w:t xml:space="preserve"> 国</w:t>
        </w:r>
        <w:r w:rsidR="00280496" w:rsidRPr="00FD3CC1">
          <w:rPr>
            <w:rStyle w:val="a8"/>
            <w:rFonts w:ascii="仿宋" w:eastAsia="仿宋" w:hAnsi="仿宋" w:cstheme="majorBidi" w:hint="eastAsia"/>
            <w:bCs/>
            <w:noProof/>
            <w:sz w:val="28"/>
            <w:szCs w:val="28"/>
          </w:rPr>
          <w:t>有资本经营预算支出决算情况说明</w:t>
        </w:r>
        <w:r w:rsidR="00280496" w:rsidRPr="00FD3CC1">
          <w:rPr>
            <w:noProof/>
            <w:webHidden/>
          </w:rPr>
          <w:tab/>
        </w:r>
        <w:r w:rsidR="003A5E49">
          <w:rPr>
            <w:rFonts w:hint="eastAsia"/>
            <w:noProof/>
            <w:webHidden/>
          </w:rPr>
          <w:t>14</w:t>
        </w:r>
      </w:hyperlink>
    </w:p>
    <w:p w:rsidR="007B0314" w:rsidRPr="007B0314" w:rsidRDefault="007B0314" w:rsidP="007B0314">
      <w:r>
        <w:rPr>
          <w:rFonts w:hint="eastAsia"/>
        </w:rPr>
        <w:t xml:space="preserve">     </w:t>
      </w:r>
      <w:r w:rsidR="003A5E49">
        <w:rPr>
          <w:rStyle w:val="a8"/>
          <w:rFonts w:ascii="仿宋" w:eastAsia="仿宋" w:hAnsi="仿宋" w:cstheme="majorBidi" w:hint="eastAsia"/>
          <w:bCs/>
          <w:noProof/>
          <w:sz w:val="28"/>
          <w:szCs w:val="28"/>
        </w:rPr>
        <w:t>十</w:t>
      </w:r>
      <w:r w:rsidRPr="007B0314">
        <w:rPr>
          <w:rStyle w:val="a8"/>
          <w:rFonts w:ascii="仿宋" w:eastAsia="仿宋" w:hAnsi="仿宋" w:cstheme="majorBidi" w:hint="eastAsia"/>
          <w:bCs/>
          <w:noProof/>
          <w:sz w:val="28"/>
          <w:szCs w:val="28"/>
        </w:rPr>
        <w:t>、其他重要事项的情况说明</w:t>
      </w:r>
      <w:r w:rsidR="005A4CB3">
        <w:rPr>
          <w:rStyle w:val="a8"/>
          <w:rFonts w:ascii="仿宋" w:eastAsia="仿宋" w:hAnsi="仿宋" w:cstheme="majorBidi" w:hint="eastAsia"/>
          <w:bCs/>
          <w:noProof/>
          <w:sz w:val="28"/>
          <w:szCs w:val="28"/>
        </w:rPr>
        <w:t>.............</w:t>
      </w:r>
      <w:r>
        <w:rPr>
          <w:rStyle w:val="a8"/>
          <w:rFonts w:ascii="仿宋" w:eastAsia="仿宋" w:hAnsi="仿宋" w:cstheme="majorBidi" w:hint="eastAsia"/>
          <w:bCs/>
          <w:noProof/>
          <w:sz w:val="28"/>
          <w:szCs w:val="28"/>
        </w:rPr>
        <w:t>..........</w:t>
      </w:r>
      <w:r w:rsidRPr="005A4CB3">
        <w:rPr>
          <w:rStyle w:val="a8"/>
          <w:rFonts w:ascii="仿宋" w:eastAsia="仿宋" w:hAnsi="仿宋" w:cstheme="majorBidi"/>
          <w:bCs/>
          <w:noProof/>
          <w:webHidden/>
          <w:sz w:val="28"/>
          <w:szCs w:val="28"/>
        </w:rPr>
        <w:tab/>
      </w:r>
      <w:r w:rsidRPr="005A4CB3">
        <w:rPr>
          <w:rStyle w:val="a8"/>
          <w:rFonts w:ascii="仿宋" w:eastAsia="仿宋" w:hAnsi="仿宋" w:cstheme="majorBidi" w:hint="eastAsia"/>
          <w:bCs/>
          <w:noProof/>
          <w:webHidden/>
          <w:sz w:val="28"/>
          <w:szCs w:val="28"/>
        </w:rPr>
        <w:t>.</w:t>
      </w:r>
      <w:r>
        <w:rPr>
          <w:rFonts w:hint="eastAsia"/>
          <w:webHidden/>
        </w:rPr>
        <w:t>.</w:t>
      </w:r>
      <w:r w:rsidR="003A5E49">
        <w:rPr>
          <w:rFonts w:hint="eastAsia"/>
          <w:webHidden/>
        </w:rPr>
        <w:t>14</w:t>
      </w:r>
    </w:p>
    <w:p w:rsidR="00280496" w:rsidRPr="00FD3CC1" w:rsidRDefault="00BE18C3" w:rsidP="00BF4DDF">
      <w:pPr>
        <w:pStyle w:val="10"/>
        <w:rPr>
          <w:rFonts w:cstheme="minorBidi"/>
        </w:rPr>
      </w:pPr>
      <w:hyperlink w:anchor="_Toc15396613" w:history="1">
        <w:r w:rsidR="00280496" w:rsidRPr="00FD3CC1">
          <w:rPr>
            <w:rStyle w:val="a8"/>
            <w:rFonts w:hint="eastAsia"/>
            <w:bCs/>
            <w:kern w:val="44"/>
          </w:rPr>
          <w:t>第三部分</w:t>
        </w:r>
        <w:r w:rsidR="00280496" w:rsidRPr="00FD3CC1">
          <w:rPr>
            <w:rStyle w:val="a8"/>
            <w:rFonts w:hint="eastAsia"/>
          </w:rPr>
          <w:t xml:space="preserve"> 名</w:t>
        </w:r>
        <w:r w:rsidR="00280496" w:rsidRPr="00FD3CC1">
          <w:rPr>
            <w:rStyle w:val="a8"/>
            <w:rFonts w:hint="eastAsia"/>
            <w:bCs/>
            <w:kern w:val="44"/>
          </w:rPr>
          <w:t>词解释</w:t>
        </w:r>
        <w:r w:rsidR="00280496" w:rsidRPr="00FD3CC1">
          <w:rPr>
            <w:webHidden/>
          </w:rPr>
          <w:tab/>
        </w:r>
        <w:r w:rsidR="003A5E49">
          <w:rPr>
            <w:rFonts w:ascii="Times New Roman" w:eastAsia="宋体" w:hAnsi="Times New Roman" w:hint="eastAsia"/>
            <w:noProof w:val="0"/>
            <w:webHidden/>
            <w:sz w:val="21"/>
            <w:szCs w:val="24"/>
          </w:rPr>
          <w:t>15</w:t>
        </w:r>
      </w:hyperlink>
    </w:p>
    <w:p w:rsidR="00280496" w:rsidRPr="00FD3CC1" w:rsidRDefault="00BE18C3" w:rsidP="00BF4DDF">
      <w:pPr>
        <w:pStyle w:val="10"/>
        <w:rPr>
          <w:rFonts w:cstheme="minorBidi"/>
        </w:rPr>
      </w:pPr>
      <w:hyperlink w:anchor="_Toc15396618" w:history="1">
        <w:r w:rsidR="00280496" w:rsidRPr="00FD3CC1">
          <w:rPr>
            <w:rStyle w:val="a8"/>
            <w:rFonts w:hint="eastAsia"/>
          </w:rPr>
          <w:t>第</w:t>
        </w:r>
        <w:r w:rsidR="006F749A">
          <w:rPr>
            <w:rStyle w:val="a8"/>
            <w:rFonts w:hint="eastAsia"/>
            <w:bCs/>
            <w:kern w:val="44"/>
          </w:rPr>
          <w:t>四</w:t>
        </w:r>
        <w:r w:rsidR="00280496" w:rsidRPr="00FD3CC1">
          <w:rPr>
            <w:rStyle w:val="a8"/>
            <w:rFonts w:hint="eastAsia"/>
            <w:bCs/>
            <w:kern w:val="44"/>
          </w:rPr>
          <w:t>部分</w:t>
        </w:r>
        <w:r w:rsidR="00280496" w:rsidRPr="00FD3CC1">
          <w:rPr>
            <w:rStyle w:val="a8"/>
            <w:bCs/>
            <w:kern w:val="44"/>
          </w:rPr>
          <w:t xml:space="preserve"> </w:t>
        </w:r>
        <w:r w:rsidR="00280496" w:rsidRPr="00FD3CC1">
          <w:rPr>
            <w:rStyle w:val="a8"/>
            <w:rFonts w:hint="eastAsia"/>
            <w:bCs/>
            <w:kern w:val="44"/>
          </w:rPr>
          <w:t>附表</w:t>
        </w:r>
      </w:hyperlink>
    </w:p>
    <w:p w:rsidR="000D1D50" w:rsidRPr="00FD3CC1" w:rsidRDefault="00BE18C3" w:rsidP="00DC7CBA">
      <w:pPr>
        <w:widowControl/>
        <w:jc w:val="left"/>
        <w:rPr>
          <w:rFonts w:ascii="仿宋" w:eastAsia="仿宋" w:hAnsi="仿宋"/>
          <w:color w:val="000000"/>
          <w:sz w:val="24"/>
        </w:rPr>
      </w:pPr>
      <w:r w:rsidRPr="00FD3CC1">
        <w:rPr>
          <w:rFonts w:ascii="仿宋" w:eastAsia="仿宋" w:hAnsi="仿宋"/>
          <w:color w:val="000000"/>
          <w:sz w:val="24"/>
        </w:rPr>
        <w:fldChar w:fldCharType="end"/>
      </w:r>
    </w:p>
    <w:p w:rsidR="006748A4" w:rsidRDefault="006748A4">
      <w:pPr>
        <w:widowControl/>
        <w:jc w:val="left"/>
        <w:rPr>
          <w:rFonts w:ascii="黑体" w:eastAsia="黑体" w:hAnsi="黑体"/>
          <w:bCs/>
          <w:kern w:val="44"/>
          <w:sz w:val="44"/>
          <w:szCs w:val="44"/>
        </w:rPr>
      </w:pPr>
      <w:bookmarkStart w:id="12" w:name="_Toc15377196"/>
      <w:bookmarkStart w:id="13" w:name="_Toc15396599"/>
    </w:p>
    <w:p w:rsidR="000D1D50" w:rsidRPr="00821D3D" w:rsidRDefault="00A268C4" w:rsidP="00821D3D">
      <w:pPr>
        <w:pStyle w:val="1"/>
        <w:jc w:val="center"/>
        <w:rPr>
          <w:rFonts w:ascii="黑体" w:eastAsia="黑体" w:hAnsi="黑体"/>
          <w:bCs w:val="0"/>
        </w:rPr>
      </w:pPr>
      <w:r w:rsidRPr="00622830">
        <w:rPr>
          <w:rFonts w:ascii="黑体" w:eastAsia="黑体" w:hAnsi="黑体" w:hint="eastAsia"/>
          <w:b w:val="0"/>
        </w:rPr>
        <w:lastRenderedPageBreak/>
        <w:t xml:space="preserve">第一部分 </w:t>
      </w:r>
      <w:r w:rsidRPr="00622830">
        <w:rPr>
          <w:rStyle w:val="1Char"/>
          <w:rFonts w:ascii="黑体" w:eastAsia="黑体" w:hAnsi="黑体" w:hint="eastAsia"/>
        </w:rPr>
        <w:t>部门概况</w:t>
      </w:r>
      <w:bookmarkEnd w:id="12"/>
      <w:bookmarkEnd w:id="13"/>
    </w:p>
    <w:p w:rsidR="000D1D50" w:rsidRPr="00CE49DA" w:rsidRDefault="00622830" w:rsidP="00971997">
      <w:pPr>
        <w:pStyle w:val="2"/>
        <w:rPr>
          <w:rStyle w:val="2Char"/>
          <w:rFonts w:ascii="仿宋" w:eastAsia="仿宋" w:hAnsi="仿宋"/>
        </w:rPr>
      </w:pPr>
      <w:bookmarkStart w:id="14" w:name="_Toc15377197"/>
      <w:bookmarkStart w:id="15" w:name="_Toc15396600"/>
      <w:r w:rsidRPr="00622830">
        <w:rPr>
          <w:rFonts w:ascii="黑体" w:eastAsia="黑体" w:hAnsi="黑体" w:hint="eastAsia"/>
          <w:b w:val="0"/>
          <w:color w:val="000000"/>
        </w:rPr>
        <w:t>一、</w:t>
      </w:r>
      <w:r w:rsidR="00A268C4" w:rsidRPr="00CE49DA">
        <w:rPr>
          <w:rFonts w:ascii="黑体" w:eastAsia="黑体" w:hAnsi="黑体" w:hint="eastAsia"/>
          <w:b w:val="0"/>
          <w:color w:val="000000"/>
        </w:rPr>
        <w:t>基</w:t>
      </w:r>
      <w:r w:rsidR="00A268C4" w:rsidRPr="00CE49DA">
        <w:rPr>
          <w:rStyle w:val="2Char"/>
          <w:rFonts w:ascii="黑体" w:eastAsia="黑体" w:hAnsi="黑体" w:hint="eastAsia"/>
        </w:rPr>
        <w:t>本职能及主要工作</w:t>
      </w:r>
      <w:bookmarkEnd w:id="14"/>
      <w:bookmarkEnd w:id="15"/>
    </w:p>
    <w:p w:rsidR="00235615" w:rsidRPr="00F301CB" w:rsidRDefault="00A268C4" w:rsidP="00235615">
      <w:pPr>
        <w:pStyle w:val="a3"/>
        <w:adjustRightInd w:val="0"/>
        <w:snapToGrid w:val="0"/>
        <w:spacing w:beforeLines="0" w:line="580" w:lineRule="exact"/>
        <w:ind w:firstLineChars="200" w:firstLine="640"/>
        <w:rPr>
          <w:rFonts w:ascii="宋体" w:eastAsia="宋体" w:hAnsi="宋体"/>
          <w:sz w:val="32"/>
          <w:szCs w:val="32"/>
        </w:rPr>
      </w:pPr>
      <w:bookmarkStart w:id="16" w:name="_Toc15377198"/>
      <w:bookmarkStart w:id="17" w:name="_Toc15378445"/>
      <w:r w:rsidRPr="003B3308">
        <w:rPr>
          <w:rFonts w:ascii="宋体" w:eastAsia="宋体" w:hAnsi="宋体" w:hint="eastAsia"/>
          <w:sz w:val="32"/>
          <w:szCs w:val="32"/>
        </w:rPr>
        <w:t>（一）主要职能</w:t>
      </w:r>
      <w:r w:rsidRPr="00CE49DA">
        <w:rPr>
          <w:rFonts w:ascii="仿宋" w:eastAsia="仿宋" w:hAnsi="仿宋" w:hint="eastAsia"/>
          <w:bCs/>
          <w:color w:val="000000"/>
          <w:sz w:val="32"/>
          <w:szCs w:val="32"/>
        </w:rPr>
        <w:t>。</w:t>
      </w:r>
      <w:bookmarkStart w:id="18" w:name="_Toc15377199"/>
      <w:bookmarkStart w:id="19" w:name="_Toc15378446"/>
      <w:bookmarkEnd w:id="16"/>
      <w:bookmarkEnd w:id="17"/>
      <w:r w:rsidR="00235615" w:rsidRPr="00F301CB">
        <w:rPr>
          <w:rFonts w:ascii="宋体" w:eastAsia="宋体" w:hAnsi="宋体" w:hint="eastAsia"/>
          <w:sz w:val="32"/>
          <w:szCs w:val="32"/>
        </w:rPr>
        <w:t>完成国家、省下达的重大疾病预防控制的指令性任务，实施疾病预防控制规划方案，组织开展本地疾病暴发调查处理和</w:t>
      </w:r>
      <w:r w:rsidR="00235615" w:rsidRPr="003B3308">
        <w:rPr>
          <w:rFonts w:ascii="宋体" w:eastAsia="宋体" w:hAnsi="宋体" w:hint="eastAsia"/>
          <w:sz w:val="32"/>
          <w:szCs w:val="32"/>
        </w:rPr>
        <w:t>报告；负责辖区计划内疫苗管理，组织实施预防接种工作；调查突</w:t>
      </w:r>
      <w:r w:rsidR="00235615" w:rsidRPr="00F301CB">
        <w:rPr>
          <w:rFonts w:ascii="宋体" w:eastAsia="宋体" w:hAnsi="宋体" w:hint="eastAsia"/>
          <w:sz w:val="32"/>
          <w:szCs w:val="32"/>
        </w:rPr>
        <w:t>发公共卫生事件的危险因素，并实施应急控制措施；开展常见病原微生物检验检测和常见毒物、污染物的检验鉴定；开展疾病监测和食品卫生、职业卫生、放射卫生、环境卫生等领域健康危害因素监测，管理辖区疫情及相关公共卫生信息；承担卫生行政部门委托的与卫生监督执法相关的检验检测任务，组织开展健康教育与健康促进；负责对下级疾病预防控制机构的业务指导、人员培训和业务考核；指导辖区内医疗卫生机构传染病防治工作。</w:t>
      </w:r>
    </w:p>
    <w:p w:rsidR="00966DE5" w:rsidRPr="005B0894" w:rsidRDefault="00A268C4" w:rsidP="00966DE5">
      <w:pPr>
        <w:spacing w:line="520" w:lineRule="exact"/>
        <w:ind w:firstLineChars="249" w:firstLine="797"/>
        <w:rPr>
          <w:rFonts w:ascii="宋体" w:hAnsi="宋体"/>
          <w:kern w:val="0"/>
          <w:sz w:val="32"/>
          <w:szCs w:val="32"/>
        </w:rPr>
      </w:pPr>
      <w:r w:rsidRPr="00966DE5">
        <w:rPr>
          <w:rFonts w:ascii="宋体" w:hAnsi="宋体" w:hint="eastAsia"/>
          <w:kern w:val="0"/>
          <w:sz w:val="32"/>
          <w:szCs w:val="32"/>
        </w:rPr>
        <w:t>（二）</w:t>
      </w:r>
      <w:r w:rsidRPr="00966DE5">
        <w:rPr>
          <w:rFonts w:ascii="宋体" w:hAnsi="宋体"/>
          <w:kern w:val="0"/>
          <w:sz w:val="32"/>
          <w:szCs w:val="32"/>
        </w:rPr>
        <w:t>201</w:t>
      </w:r>
      <w:r w:rsidR="00292850" w:rsidRPr="00966DE5">
        <w:rPr>
          <w:rFonts w:ascii="宋体" w:hAnsi="宋体" w:hint="eastAsia"/>
          <w:kern w:val="0"/>
          <w:sz w:val="32"/>
          <w:szCs w:val="32"/>
        </w:rPr>
        <w:t>9</w:t>
      </w:r>
      <w:r w:rsidRPr="00966DE5">
        <w:rPr>
          <w:rFonts w:ascii="宋体" w:hAnsi="宋体" w:hint="eastAsia"/>
          <w:kern w:val="0"/>
          <w:sz w:val="32"/>
          <w:szCs w:val="32"/>
        </w:rPr>
        <w:t>年重点工作完</w:t>
      </w:r>
      <w:r w:rsidRPr="003B3308">
        <w:rPr>
          <w:rFonts w:ascii="宋体" w:hAnsi="宋体" w:hint="eastAsia"/>
          <w:kern w:val="0"/>
          <w:sz w:val="32"/>
          <w:szCs w:val="32"/>
        </w:rPr>
        <w:t>成情况</w:t>
      </w:r>
      <w:r w:rsidRPr="00CE49DA">
        <w:rPr>
          <w:rFonts w:ascii="仿宋" w:eastAsia="仿宋" w:hAnsi="仿宋" w:hint="eastAsia"/>
          <w:bCs/>
          <w:color w:val="000000"/>
          <w:sz w:val="32"/>
          <w:szCs w:val="32"/>
        </w:rPr>
        <w:t>。</w:t>
      </w:r>
      <w:bookmarkStart w:id="20" w:name="_Toc15377200"/>
      <w:bookmarkStart w:id="21" w:name="_Toc15396601"/>
      <w:bookmarkEnd w:id="18"/>
      <w:bookmarkEnd w:id="19"/>
      <w:r w:rsidR="00966DE5" w:rsidRPr="005B0894">
        <w:rPr>
          <w:rFonts w:ascii="宋体" w:hAnsi="宋体" w:hint="eastAsia"/>
          <w:kern w:val="0"/>
          <w:sz w:val="32"/>
          <w:szCs w:val="32"/>
        </w:rPr>
        <w:t>2019年，在市委、市政府和市卫生健康委的领导下，在上级业务主管部门指导下，坚持以习近平新时代中国特色社会主义思想为指导，坚持“预防为主”方针，切实履行公共卫生职能，全面完成疾病预防控制各项工作任务，为保障全市人民群众身体健康，加快推进健康巴中建设做出了积极贡献。</w:t>
      </w:r>
    </w:p>
    <w:p w:rsidR="00966DE5" w:rsidRPr="005B0894" w:rsidRDefault="00966DE5" w:rsidP="00966DE5">
      <w:pPr>
        <w:spacing w:line="520" w:lineRule="exact"/>
        <w:ind w:firstLineChars="200" w:firstLine="640"/>
        <w:rPr>
          <w:rFonts w:ascii="宋体" w:hAnsi="宋体"/>
          <w:kern w:val="0"/>
          <w:sz w:val="32"/>
          <w:szCs w:val="32"/>
        </w:rPr>
      </w:pPr>
      <w:r w:rsidRPr="005B0894">
        <w:rPr>
          <w:rFonts w:ascii="宋体" w:hAnsi="宋体" w:hint="eastAsia"/>
          <w:kern w:val="0"/>
          <w:sz w:val="32"/>
          <w:szCs w:val="32"/>
        </w:rPr>
        <w:t>（</w:t>
      </w:r>
      <w:r w:rsidR="005B0894" w:rsidRPr="005B0894">
        <w:rPr>
          <w:rFonts w:ascii="宋体" w:hAnsi="宋体" w:hint="eastAsia"/>
          <w:kern w:val="0"/>
          <w:sz w:val="32"/>
          <w:szCs w:val="32"/>
        </w:rPr>
        <w:t>1</w:t>
      </w:r>
      <w:r w:rsidRPr="005B0894">
        <w:rPr>
          <w:rFonts w:ascii="宋体" w:hAnsi="宋体" w:hint="eastAsia"/>
          <w:kern w:val="0"/>
          <w:sz w:val="32"/>
          <w:szCs w:val="32"/>
        </w:rPr>
        <w:t>）坚持党建引领，全面加强从</w:t>
      </w:r>
      <w:proofErr w:type="gramStart"/>
      <w:r w:rsidRPr="005B0894">
        <w:rPr>
          <w:rFonts w:ascii="宋体" w:hAnsi="宋体" w:hint="eastAsia"/>
          <w:kern w:val="0"/>
          <w:sz w:val="32"/>
          <w:szCs w:val="32"/>
        </w:rPr>
        <w:t>严管党</w:t>
      </w:r>
      <w:proofErr w:type="gramEnd"/>
      <w:r w:rsidRPr="005B0894">
        <w:rPr>
          <w:rFonts w:ascii="宋体" w:hAnsi="宋体" w:hint="eastAsia"/>
          <w:kern w:val="0"/>
          <w:sz w:val="32"/>
          <w:szCs w:val="32"/>
        </w:rPr>
        <w:t>治党</w:t>
      </w:r>
    </w:p>
    <w:p w:rsidR="00966DE5" w:rsidRPr="005B0894" w:rsidRDefault="00966DE5" w:rsidP="005B0894">
      <w:pPr>
        <w:spacing w:line="520" w:lineRule="exact"/>
        <w:ind w:firstLineChars="200" w:firstLine="640"/>
        <w:rPr>
          <w:rFonts w:ascii="宋体" w:hAnsi="宋体"/>
          <w:kern w:val="0"/>
          <w:sz w:val="32"/>
          <w:szCs w:val="32"/>
        </w:rPr>
      </w:pPr>
      <w:r w:rsidRPr="005B0894">
        <w:rPr>
          <w:rFonts w:ascii="宋体" w:hAnsi="宋体" w:hint="eastAsia"/>
          <w:kern w:val="0"/>
          <w:sz w:val="32"/>
          <w:szCs w:val="32"/>
        </w:rPr>
        <w:t>1、坚决贯彻落实中央和省市重大决策部署。</w:t>
      </w:r>
      <w:r w:rsidRPr="005B0894">
        <w:rPr>
          <w:rFonts w:ascii="宋体" w:hAnsi="宋体"/>
          <w:kern w:val="0"/>
          <w:sz w:val="32"/>
          <w:szCs w:val="32"/>
        </w:rPr>
        <w:t>提高政治站位，旗帜鲜明的讲政治，</w:t>
      </w:r>
      <w:r w:rsidRPr="005B0894">
        <w:rPr>
          <w:rFonts w:ascii="宋体" w:hAnsi="宋体" w:hint="eastAsia"/>
          <w:kern w:val="0"/>
          <w:sz w:val="32"/>
          <w:szCs w:val="32"/>
        </w:rPr>
        <w:t>坚决贯彻习近平新时代中国特色社会主义思想，深入贯彻党的十九大、十九届四中全会，省</w:t>
      </w:r>
      <w:r w:rsidRPr="005B0894">
        <w:rPr>
          <w:rFonts w:ascii="宋体" w:hAnsi="宋体" w:hint="eastAsia"/>
          <w:kern w:val="0"/>
          <w:sz w:val="32"/>
          <w:szCs w:val="32"/>
        </w:rPr>
        <w:lastRenderedPageBreak/>
        <w:t>委十一届四次、五次和六次全会，市委四届七次、八次和九次全会会议精神，</w:t>
      </w:r>
      <w:r w:rsidRPr="005B0894">
        <w:rPr>
          <w:rFonts w:ascii="宋体" w:hAnsi="宋体"/>
          <w:kern w:val="0"/>
          <w:sz w:val="32"/>
          <w:szCs w:val="32"/>
        </w:rPr>
        <w:t>树牢“四个意识”，坚定“四个自信”，做到“两个维护”，不折不扣</w:t>
      </w:r>
      <w:r w:rsidRPr="005B0894">
        <w:rPr>
          <w:rFonts w:ascii="宋体" w:hAnsi="宋体" w:hint="eastAsia"/>
          <w:kern w:val="0"/>
          <w:sz w:val="32"/>
          <w:szCs w:val="32"/>
        </w:rPr>
        <w:t>地</w:t>
      </w:r>
      <w:r w:rsidRPr="005B0894">
        <w:rPr>
          <w:rFonts w:ascii="宋体" w:hAnsi="宋体"/>
          <w:kern w:val="0"/>
          <w:sz w:val="32"/>
          <w:szCs w:val="32"/>
        </w:rPr>
        <w:t>贯彻</w:t>
      </w:r>
      <w:r w:rsidRPr="005B0894">
        <w:rPr>
          <w:rFonts w:ascii="宋体" w:hAnsi="宋体" w:hint="eastAsia"/>
          <w:kern w:val="0"/>
          <w:sz w:val="32"/>
          <w:szCs w:val="32"/>
        </w:rPr>
        <w:t>执行</w:t>
      </w:r>
      <w:r w:rsidRPr="005B0894">
        <w:rPr>
          <w:rFonts w:ascii="宋体" w:hAnsi="宋体"/>
          <w:kern w:val="0"/>
          <w:sz w:val="32"/>
          <w:szCs w:val="32"/>
        </w:rPr>
        <w:t>中央、省委、市委及市卫生</w:t>
      </w:r>
      <w:r w:rsidRPr="005B0894">
        <w:rPr>
          <w:rFonts w:ascii="宋体" w:hAnsi="宋体" w:hint="eastAsia"/>
          <w:kern w:val="0"/>
          <w:sz w:val="32"/>
          <w:szCs w:val="32"/>
        </w:rPr>
        <w:t>健康</w:t>
      </w:r>
      <w:r w:rsidRPr="005B0894">
        <w:rPr>
          <w:rFonts w:ascii="宋体" w:hAnsi="宋体"/>
          <w:kern w:val="0"/>
          <w:sz w:val="32"/>
          <w:szCs w:val="32"/>
        </w:rPr>
        <w:t>委党</w:t>
      </w:r>
      <w:r w:rsidRPr="005B0894">
        <w:rPr>
          <w:rFonts w:ascii="宋体" w:hAnsi="宋体" w:hint="eastAsia"/>
          <w:kern w:val="0"/>
          <w:sz w:val="32"/>
          <w:szCs w:val="32"/>
        </w:rPr>
        <w:t>组</w:t>
      </w:r>
      <w:r w:rsidRPr="005B0894">
        <w:rPr>
          <w:rFonts w:ascii="宋体" w:hAnsi="宋体"/>
          <w:kern w:val="0"/>
          <w:sz w:val="32"/>
          <w:szCs w:val="32"/>
        </w:rPr>
        <w:t>的决策部署。</w:t>
      </w:r>
    </w:p>
    <w:p w:rsidR="00966DE5" w:rsidRPr="005B0894" w:rsidRDefault="00966DE5" w:rsidP="005B0894">
      <w:pPr>
        <w:spacing w:line="520" w:lineRule="exact"/>
        <w:ind w:firstLineChars="200" w:firstLine="640"/>
        <w:rPr>
          <w:rFonts w:ascii="宋体" w:hAnsi="宋体"/>
          <w:kern w:val="0"/>
          <w:sz w:val="32"/>
          <w:szCs w:val="32"/>
        </w:rPr>
      </w:pPr>
      <w:r w:rsidRPr="005B0894">
        <w:rPr>
          <w:rFonts w:ascii="宋体" w:hAnsi="宋体" w:hint="eastAsia"/>
          <w:kern w:val="0"/>
          <w:sz w:val="32"/>
          <w:szCs w:val="32"/>
        </w:rPr>
        <w:t>2、扎实开展“不忘初心、牢记使命”主题教育。紧紧围绕“不忘初心、牢记使命”这一主题，牢牢抓住深入学习贯彻习近平新时代中国特色社会主义思想这个根本任务，全面把握“守初心、担使命，找差距、抓落实”的总要求，把学习教育、调查研究、检视问题、整改落实四项重点措施有机融合、贯穿始终，实现了“理论学习有收获、思想政治受洗礼、干事创业有担当、为民服务解难题、清正廉洁作表率”的目标。</w:t>
      </w:r>
      <w:r w:rsidRPr="005B0894">
        <w:rPr>
          <w:rFonts w:ascii="宋体" w:hAnsi="宋体"/>
          <w:kern w:val="0"/>
          <w:sz w:val="32"/>
          <w:szCs w:val="32"/>
        </w:rPr>
        <w:t>主题教育全体干部职工受教育面达</w:t>
      </w:r>
      <w:r w:rsidRPr="005B0894">
        <w:rPr>
          <w:rFonts w:ascii="宋体" w:hAnsi="宋体" w:hint="eastAsia"/>
          <w:kern w:val="0"/>
          <w:sz w:val="32"/>
          <w:szCs w:val="32"/>
        </w:rPr>
        <w:t>100%，召开专题学习研讨会6次，</w:t>
      </w:r>
    </w:p>
    <w:p w:rsidR="00966DE5" w:rsidRPr="005B0894" w:rsidRDefault="00966DE5" w:rsidP="005B0894">
      <w:pPr>
        <w:spacing w:line="520" w:lineRule="exact"/>
        <w:ind w:firstLineChars="200" w:firstLine="640"/>
        <w:rPr>
          <w:rFonts w:ascii="宋体" w:hAnsi="宋体"/>
          <w:kern w:val="0"/>
          <w:sz w:val="32"/>
          <w:szCs w:val="32"/>
        </w:rPr>
      </w:pPr>
      <w:r w:rsidRPr="005B0894">
        <w:rPr>
          <w:rFonts w:ascii="宋体" w:hAnsi="宋体" w:hint="eastAsia"/>
          <w:kern w:val="0"/>
          <w:sz w:val="32"/>
          <w:szCs w:val="32"/>
        </w:rPr>
        <w:t>3、切实加强党组织规范化建设。按照党组织规范化建设和“三分类三升级”要求，扎实推进党支部“五个好”和“五个规范化”建设，巩固“先进党组织”，争创“五好党支部”。常态化制度化开展“两学一做”学习教育，严格落实“三会一课”制度，规范开展主题党日活动，认真开好民主生活会和组织生活会，做好民主评议党员，积极发展党员，强化党员日常管理。中心党支部先后召开支委会会议29次，支部党员会议8次，组织全体党员集中学习12次，党课宣讲5次，专题讨论6次，组织观看专题片8次，开展主题党日活动12次，各党小组自行组织学习均达12次以上。发展预备党员1名、发展对象1名、入党积极分子1名。开展了“温暖回家路”、“关爱老人、健康同行”、“保护母亲河”等6次党支部活动。同时，中心党支部以纪念中国共产党成</w:t>
      </w:r>
      <w:r w:rsidRPr="005B0894">
        <w:rPr>
          <w:rFonts w:ascii="宋体" w:hAnsi="宋体" w:hint="eastAsia"/>
          <w:kern w:val="0"/>
          <w:sz w:val="32"/>
          <w:szCs w:val="32"/>
        </w:rPr>
        <w:lastRenderedPageBreak/>
        <w:t>立九十八周年华诞为契机，组织</w:t>
      </w:r>
      <w:proofErr w:type="gramStart"/>
      <w:r w:rsidRPr="005B0894">
        <w:rPr>
          <w:rFonts w:ascii="宋体" w:hAnsi="宋体" w:hint="eastAsia"/>
          <w:kern w:val="0"/>
          <w:sz w:val="32"/>
          <w:szCs w:val="32"/>
        </w:rPr>
        <w:t>全市疾控系统</w:t>
      </w:r>
      <w:proofErr w:type="gramEnd"/>
      <w:r w:rsidRPr="005B0894">
        <w:rPr>
          <w:rFonts w:ascii="宋体" w:hAnsi="宋体" w:hint="eastAsia"/>
          <w:kern w:val="0"/>
          <w:sz w:val="32"/>
          <w:szCs w:val="32"/>
        </w:rPr>
        <w:t>党员干部职工开展了迎“七一”首届乒乓球比赛活动。</w:t>
      </w:r>
    </w:p>
    <w:p w:rsidR="00966DE5" w:rsidRPr="005B0894" w:rsidRDefault="00966DE5" w:rsidP="005B0894">
      <w:pPr>
        <w:spacing w:line="520" w:lineRule="exact"/>
        <w:ind w:firstLineChars="200" w:firstLine="640"/>
        <w:rPr>
          <w:rFonts w:ascii="宋体" w:hAnsi="宋体"/>
          <w:kern w:val="0"/>
          <w:sz w:val="32"/>
          <w:szCs w:val="32"/>
        </w:rPr>
      </w:pPr>
      <w:r w:rsidRPr="005B0894">
        <w:rPr>
          <w:rFonts w:ascii="宋体" w:hAnsi="宋体" w:hint="eastAsia"/>
          <w:kern w:val="0"/>
          <w:sz w:val="32"/>
          <w:szCs w:val="32"/>
        </w:rPr>
        <w:t>4、认真开展党风廉政建设和反腐败工作。全面落实党风廉政建设和反腐败工作主体责任和一岗双责，认真学习《党章》《廉洁自律准则》《问责条例》《纪律处分条例》和《党内监督条例》等党规党纪，加强警示教育，筑牢思想防线；层层签订了党风廉政建设和反腐败工作目标责任书，明确了责任划分；切实开展行业作风整治，强力整顿中梗阻。全年专题研究党风廉政建设和反腐败工作4次，讲廉政党课2次，组织召开党风廉政建设和反腐败工作会暨中层干部</w:t>
      </w:r>
      <w:proofErr w:type="gramStart"/>
      <w:r w:rsidRPr="005B0894">
        <w:rPr>
          <w:rFonts w:ascii="宋体" w:hAnsi="宋体" w:hint="eastAsia"/>
          <w:kern w:val="0"/>
          <w:sz w:val="32"/>
          <w:szCs w:val="32"/>
        </w:rPr>
        <w:t>述责述</w:t>
      </w:r>
      <w:proofErr w:type="gramEnd"/>
      <w:r w:rsidRPr="005B0894">
        <w:rPr>
          <w:rFonts w:ascii="宋体" w:hAnsi="宋体" w:hint="eastAsia"/>
          <w:kern w:val="0"/>
          <w:sz w:val="32"/>
          <w:szCs w:val="32"/>
        </w:rPr>
        <w:t xml:space="preserve">廉和廉政约谈会议1次,组织观看警示教育片3次，组织党员干部赴廉政教育基地接受廉政教育1次。 </w:t>
      </w:r>
    </w:p>
    <w:p w:rsidR="00966DE5" w:rsidRPr="005B0894" w:rsidRDefault="00966DE5" w:rsidP="00966DE5">
      <w:pPr>
        <w:spacing w:line="520" w:lineRule="exact"/>
        <w:ind w:firstLineChars="200" w:firstLine="640"/>
        <w:rPr>
          <w:rFonts w:ascii="宋体" w:hAnsi="宋体"/>
          <w:kern w:val="0"/>
          <w:sz w:val="32"/>
          <w:szCs w:val="32"/>
        </w:rPr>
      </w:pPr>
      <w:r w:rsidRPr="005B0894">
        <w:rPr>
          <w:rFonts w:ascii="宋体" w:hAnsi="宋体" w:hint="eastAsia"/>
          <w:kern w:val="0"/>
          <w:sz w:val="32"/>
          <w:szCs w:val="32"/>
        </w:rPr>
        <w:t>（</w:t>
      </w:r>
      <w:r w:rsidR="005B0894" w:rsidRPr="005B0894">
        <w:rPr>
          <w:rFonts w:ascii="宋体" w:hAnsi="宋体" w:hint="eastAsia"/>
          <w:kern w:val="0"/>
          <w:sz w:val="32"/>
          <w:szCs w:val="32"/>
        </w:rPr>
        <w:t>2</w:t>
      </w:r>
      <w:r w:rsidRPr="005B0894">
        <w:rPr>
          <w:rFonts w:ascii="宋体" w:hAnsi="宋体" w:hint="eastAsia"/>
          <w:kern w:val="0"/>
          <w:sz w:val="32"/>
          <w:szCs w:val="32"/>
        </w:rPr>
        <w:t>）坚持为民服务，全面</w:t>
      </w:r>
      <w:proofErr w:type="gramStart"/>
      <w:r w:rsidRPr="005B0894">
        <w:rPr>
          <w:rFonts w:ascii="宋体" w:hAnsi="宋体" w:hint="eastAsia"/>
          <w:kern w:val="0"/>
          <w:sz w:val="32"/>
          <w:szCs w:val="32"/>
        </w:rPr>
        <w:t>提升疾控工作</w:t>
      </w:r>
      <w:proofErr w:type="gramEnd"/>
      <w:r w:rsidRPr="005B0894">
        <w:rPr>
          <w:rFonts w:ascii="宋体" w:hAnsi="宋体" w:hint="eastAsia"/>
          <w:kern w:val="0"/>
          <w:sz w:val="32"/>
          <w:szCs w:val="32"/>
        </w:rPr>
        <w:t>能力</w:t>
      </w:r>
    </w:p>
    <w:p w:rsidR="00966DE5" w:rsidRPr="005B0894" w:rsidRDefault="00966DE5" w:rsidP="005B0894">
      <w:pPr>
        <w:spacing w:line="520" w:lineRule="exact"/>
        <w:ind w:firstLine="630"/>
        <w:rPr>
          <w:rFonts w:ascii="宋体" w:hAnsi="宋体"/>
          <w:kern w:val="0"/>
          <w:sz w:val="32"/>
          <w:szCs w:val="32"/>
        </w:rPr>
      </w:pPr>
      <w:r w:rsidRPr="005B0894">
        <w:rPr>
          <w:rFonts w:ascii="宋体" w:hAnsi="宋体" w:hint="eastAsia"/>
          <w:kern w:val="0"/>
          <w:sz w:val="32"/>
          <w:szCs w:val="32"/>
        </w:rPr>
        <w:t>以全市人民健康需求为着力点，秉持为民服务的初心，预防传染病，控制地方病，管控慢性病，实施国家免疫规划，监测饮用水和食品安全风险，监测“五大卫生”健康危害因素，防范重大公共卫生风险，服务人民群众，当好人民群众健康守门人。一是加强卫生人才队伍、特别是高层次人才队伍建设，不断引进专业技术人员，2019年引进专业技术人员4名；加强专业技术人员的业务技能培训，中心外出参加培训180余人次；制定各项鼓励措施支持职工继续深造学习。二是强化基层建设，加强对下级人员的业务培训和技术指导，举办各类培训班30余期；建设规范化接种门诊243家，建成全市儿童预防接种信息管理平台；规范设立艾滋病快速检测点280个。三是加强质量管理，及时完成117台/件仪器设备检定</w:t>
      </w:r>
      <w:r w:rsidRPr="005B0894">
        <w:rPr>
          <w:rFonts w:ascii="宋体" w:hAnsi="宋体"/>
          <w:kern w:val="0"/>
          <w:sz w:val="32"/>
          <w:szCs w:val="32"/>
        </w:rPr>
        <w:t>/</w:t>
      </w:r>
      <w:r w:rsidRPr="005B0894">
        <w:rPr>
          <w:rFonts w:ascii="宋体" w:hAnsi="宋体" w:hint="eastAsia"/>
          <w:kern w:val="0"/>
          <w:sz w:val="32"/>
          <w:szCs w:val="32"/>
        </w:rPr>
        <w:t>校准工作。编写了中心年度质量控制计划、质量</w:t>
      </w:r>
      <w:r w:rsidRPr="005B0894">
        <w:rPr>
          <w:rFonts w:ascii="宋体" w:hAnsi="宋体" w:hint="eastAsia"/>
          <w:kern w:val="0"/>
          <w:sz w:val="32"/>
          <w:szCs w:val="32"/>
        </w:rPr>
        <w:lastRenderedPageBreak/>
        <w:t>监督计划，及时完成中心的内部审核工作，及时做好检验检测标准查新，掌握并征订国家变更的新卫生标准</w:t>
      </w:r>
      <w:r w:rsidRPr="005B0894">
        <w:rPr>
          <w:rFonts w:ascii="宋体" w:hAnsi="宋体"/>
          <w:kern w:val="0"/>
          <w:sz w:val="32"/>
          <w:szCs w:val="32"/>
        </w:rPr>
        <w:t>/</w:t>
      </w:r>
      <w:r w:rsidRPr="005B0894">
        <w:rPr>
          <w:rFonts w:ascii="宋体" w:hAnsi="宋体" w:hint="eastAsia"/>
          <w:kern w:val="0"/>
          <w:sz w:val="32"/>
          <w:szCs w:val="32"/>
        </w:rPr>
        <w:t>规范、检验方法。检验人员严格按照国家标准方法进行操作，检测报告合格率达100%，报告及时率达100%。四是不断提升传染病防控能力。认真贯彻落实《传染病防治法》，进一步建立健全传染病登记、管理和疫情报告制度，落实各项防控措施，加强突发公共卫生事件的预警监测，提高综合分析和现场处置能力，不断提升疾病防控能力和水平。</w:t>
      </w:r>
    </w:p>
    <w:p w:rsidR="00966DE5" w:rsidRPr="005B0894" w:rsidRDefault="00966DE5" w:rsidP="005B0894">
      <w:pPr>
        <w:spacing w:line="520" w:lineRule="exact"/>
        <w:ind w:firstLineChars="200" w:firstLine="640"/>
        <w:rPr>
          <w:rFonts w:ascii="宋体" w:hAnsi="宋体"/>
          <w:kern w:val="0"/>
          <w:sz w:val="32"/>
          <w:szCs w:val="32"/>
        </w:rPr>
      </w:pPr>
      <w:r w:rsidRPr="005B0894">
        <w:rPr>
          <w:rFonts w:ascii="宋体" w:hAnsi="宋体" w:hint="eastAsia"/>
          <w:kern w:val="0"/>
          <w:sz w:val="32"/>
          <w:szCs w:val="32"/>
        </w:rPr>
        <w:t>（</w:t>
      </w:r>
      <w:r w:rsidR="005B0894">
        <w:rPr>
          <w:rFonts w:ascii="宋体" w:hAnsi="宋体" w:hint="eastAsia"/>
          <w:kern w:val="0"/>
          <w:sz w:val="32"/>
          <w:szCs w:val="32"/>
        </w:rPr>
        <w:t>3）</w:t>
      </w:r>
      <w:r w:rsidRPr="005B0894">
        <w:rPr>
          <w:rFonts w:ascii="宋体" w:hAnsi="宋体" w:hint="eastAsia"/>
          <w:kern w:val="0"/>
          <w:sz w:val="32"/>
          <w:szCs w:val="32"/>
        </w:rPr>
        <w:t>坚持预防为主，全面完成</w:t>
      </w:r>
      <w:proofErr w:type="gramStart"/>
      <w:r w:rsidRPr="005B0894">
        <w:rPr>
          <w:rFonts w:ascii="宋体" w:hAnsi="宋体" w:hint="eastAsia"/>
          <w:kern w:val="0"/>
          <w:sz w:val="32"/>
          <w:szCs w:val="32"/>
        </w:rPr>
        <w:t>疾</w:t>
      </w:r>
      <w:proofErr w:type="gramEnd"/>
      <w:r w:rsidRPr="005B0894">
        <w:rPr>
          <w:rFonts w:ascii="宋体" w:hAnsi="宋体" w:hint="eastAsia"/>
          <w:kern w:val="0"/>
          <w:sz w:val="32"/>
          <w:szCs w:val="32"/>
        </w:rPr>
        <w:t>控制工作任务</w:t>
      </w:r>
    </w:p>
    <w:p w:rsidR="00966DE5" w:rsidRPr="005B0894" w:rsidRDefault="00966DE5" w:rsidP="00966DE5">
      <w:pPr>
        <w:spacing w:line="520" w:lineRule="exact"/>
        <w:ind w:firstLineChars="200" w:firstLine="640"/>
        <w:rPr>
          <w:rFonts w:ascii="宋体" w:hAnsi="宋体"/>
          <w:kern w:val="0"/>
          <w:sz w:val="32"/>
          <w:szCs w:val="32"/>
        </w:rPr>
      </w:pPr>
      <w:r w:rsidRPr="005B0894">
        <w:rPr>
          <w:rFonts w:ascii="宋体" w:hAnsi="宋体" w:hint="eastAsia"/>
          <w:kern w:val="0"/>
          <w:sz w:val="32"/>
          <w:szCs w:val="32"/>
        </w:rPr>
        <w:t>1.传染病防控工作成效显著。2019年全市共报告法定传染病（按审核日期统计）2类23种11730例,报告发病率353.66/10万，死亡44例，死亡率1.33/10万。报告发病率居全省第20位，较全省平均发病水平（671.15/10万）低47.31%，传染病控制水平居全省21个市（州）第2位。</w:t>
      </w:r>
    </w:p>
    <w:p w:rsidR="00966DE5" w:rsidRPr="005B0894" w:rsidRDefault="00966DE5" w:rsidP="00966DE5">
      <w:pPr>
        <w:spacing w:line="520" w:lineRule="exact"/>
        <w:ind w:firstLineChars="200" w:firstLine="640"/>
        <w:rPr>
          <w:rFonts w:ascii="宋体" w:hAnsi="宋体"/>
          <w:kern w:val="0"/>
          <w:sz w:val="32"/>
          <w:szCs w:val="32"/>
        </w:rPr>
      </w:pPr>
      <w:r w:rsidRPr="005B0894">
        <w:rPr>
          <w:rFonts w:ascii="宋体" w:hAnsi="宋体" w:hint="eastAsia"/>
          <w:kern w:val="0"/>
          <w:sz w:val="32"/>
          <w:szCs w:val="32"/>
        </w:rPr>
        <w:t>2.重点传染病防控扎实推进。2019年全市现存活HIV感染者/病人942例，新报告215例。建立并完善了“三线一网底”艾滋病防治体系，</w:t>
      </w:r>
      <w:r w:rsidRPr="005B0894">
        <w:rPr>
          <w:rFonts w:ascii="宋体" w:hAnsi="宋体"/>
          <w:kern w:val="0"/>
          <w:sz w:val="32"/>
          <w:szCs w:val="32"/>
        </w:rPr>
        <w:t>建</w:t>
      </w:r>
      <w:r w:rsidRPr="005B0894">
        <w:rPr>
          <w:rFonts w:ascii="宋体" w:hAnsi="宋体" w:hint="eastAsia"/>
          <w:kern w:val="0"/>
          <w:sz w:val="32"/>
          <w:szCs w:val="32"/>
        </w:rPr>
        <w:t>有艾滋病初筛</w:t>
      </w:r>
      <w:r w:rsidRPr="005B0894">
        <w:rPr>
          <w:rFonts w:ascii="宋体" w:hAnsi="宋体"/>
          <w:kern w:val="0"/>
          <w:sz w:val="32"/>
          <w:szCs w:val="32"/>
        </w:rPr>
        <w:t>实验室21家，快诊检测点280个</w:t>
      </w:r>
      <w:r w:rsidRPr="005B0894">
        <w:rPr>
          <w:rFonts w:ascii="宋体" w:hAnsi="宋体" w:hint="eastAsia"/>
          <w:kern w:val="0"/>
          <w:sz w:val="32"/>
          <w:szCs w:val="32"/>
        </w:rPr>
        <w:t>，其中2019年新增快速检测点245个，做到了全市乡镇全覆盖。全年艾滋病筛查950954人，常住人口艾滋病检测覆盖率27.28%，报告HIV抗体阳性162例。</w:t>
      </w:r>
      <w:r w:rsidRPr="005B0894">
        <w:rPr>
          <w:rFonts w:ascii="宋体" w:hAnsi="宋体"/>
          <w:kern w:val="0"/>
          <w:sz w:val="32"/>
          <w:szCs w:val="32"/>
        </w:rPr>
        <w:t>2019年</w:t>
      </w:r>
      <w:r w:rsidRPr="005B0894">
        <w:rPr>
          <w:rFonts w:ascii="宋体" w:hAnsi="宋体" w:hint="eastAsia"/>
          <w:kern w:val="0"/>
          <w:sz w:val="32"/>
          <w:szCs w:val="32"/>
        </w:rPr>
        <w:t>全市发现、治疗和管理肺结核患者1869例，非</w:t>
      </w:r>
      <w:proofErr w:type="gramStart"/>
      <w:r w:rsidRPr="005B0894">
        <w:rPr>
          <w:rFonts w:ascii="宋体" w:hAnsi="宋体" w:hint="eastAsia"/>
          <w:kern w:val="0"/>
          <w:sz w:val="32"/>
          <w:szCs w:val="32"/>
        </w:rPr>
        <w:t>结防机构</w:t>
      </w:r>
      <w:proofErr w:type="gramEnd"/>
      <w:r w:rsidRPr="005B0894">
        <w:rPr>
          <w:rFonts w:ascii="宋体" w:hAnsi="宋体" w:hint="eastAsia"/>
          <w:kern w:val="0"/>
          <w:sz w:val="32"/>
          <w:szCs w:val="32"/>
        </w:rPr>
        <w:t>患者总体到位率97.21%，密切接触者筛查率99.75%，治疗成功率96.46%，新病原学阳性肺结核筛查率83.59%，</w:t>
      </w:r>
      <w:r w:rsidRPr="005B0894">
        <w:rPr>
          <w:rFonts w:ascii="宋体" w:hAnsi="宋体"/>
          <w:kern w:val="0"/>
          <w:sz w:val="32"/>
          <w:szCs w:val="32"/>
        </w:rPr>
        <w:t>新生入学体检筛查比例96</w:t>
      </w:r>
      <w:r w:rsidRPr="005B0894">
        <w:rPr>
          <w:rFonts w:ascii="宋体" w:hAnsi="宋体" w:hint="eastAsia"/>
          <w:kern w:val="0"/>
          <w:sz w:val="32"/>
          <w:szCs w:val="32"/>
        </w:rPr>
        <w:t>.</w:t>
      </w:r>
      <w:r w:rsidRPr="005B0894">
        <w:rPr>
          <w:rFonts w:ascii="宋体" w:hAnsi="宋体"/>
          <w:kern w:val="0"/>
          <w:sz w:val="32"/>
          <w:szCs w:val="32"/>
        </w:rPr>
        <w:t>2%。</w:t>
      </w:r>
    </w:p>
    <w:p w:rsidR="00966DE5" w:rsidRPr="005B0894" w:rsidRDefault="00966DE5" w:rsidP="00966DE5">
      <w:pPr>
        <w:tabs>
          <w:tab w:val="left" w:pos="218"/>
        </w:tabs>
        <w:spacing w:line="480" w:lineRule="exact"/>
        <w:ind w:firstLineChars="200" w:firstLine="640"/>
        <w:rPr>
          <w:rFonts w:ascii="宋体" w:hAnsi="宋体"/>
          <w:kern w:val="0"/>
          <w:sz w:val="32"/>
          <w:szCs w:val="32"/>
        </w:rPr>
      </w:pPr>
      <w:r w:rsidRPr="005B0894">
        <w:rPr>
          <w:rFonts w:ascii="宋体" w:hAnsi="宋体" w:hint="eastAsia"/>
          <w:kern w:val="0"/>
          <w:sz w:val="32"/>
          <w:szCs w:val="32"/>
        </w:rPr>
        <w:t>3.健康危害因素监测工作有序开展。一是开展城乡饮用水水质监测，全市共设74个城市饮用水监测点、376个农村饮用水监测点，城市饮用水采样检测148份，合格142份，</w:t>
      </w:r>
      <w:r w:rsidRPr="005B0894">
        <w:rPr>
          <w:rFonts w:ascii="宋体" w:hAnsi="宋体" w:hint="eastAsia"/>
          <w:kern w:val="0"/>
          <w:sz w:val="32"/>
          <w:szCs w:val="32"/>
        </w:rPr>
        <w:lastRenderedPageBreak/>
        <w:t>合格率为95.95%；农村饮用水采样检测752份水样，合格592份，合格率78.72%。二是在通江县、南江县10个乡（镇）40个行政村200户家庭及17所中小学校开展了农村环境卫生调查及土壤监测工作。三是在巴州区、通江县、平昌县开展学生近视及其他重点常见病和健康影响因素监测工作，对17所学校开展学校卫生工作情况调查，近视调查学生9214名，常见病监测中小学生8322名，教学环境监测教室102间，完成5595名学生健康状况及影响因素问卷调查；对15所中小学校、幼儿园及校外培训机构的教室采光、照明情况进行了监督抽检；在5个区县开展“农村义务教育学生营养改善计划”学生营养健康状况监测，监测学校51所，对11837名学生开展身高、体重监测。四是开展食品安全风险监测，食品中化学污染物及有害因素监测173份，任务完成率为100.00%（173/173）；食品中微生物及其致病因子监测256份，任务完成率为110.82%（256/231），在39份样品中检出41株食源性致病菌；</w:t>
      </w:r>
      <w:proofErr w:type="gramStart"/>
      <w:r w:rsidRPr="005B0894">
        <w:rPr>
          <w:rFonts w:ascii="宋体" w:hAnsi="宋体" w:hint="eastAsia"/>
          <w:kern w:val="0"/>
          <w:sz w:val="32"/>
          <w:szCs w:val="32"/>
        </w:rPr>
        <w:t>网报食源</w:t>
      </w:r>
      <w:proofErr w:type="gramEnd"/>
      <w:r w:rsidRPr="005B0894">
        <w:rPr>
          <w:rFonts w:ascii="宋体" w:hAnsi="宋体" w:hint="eastAsia"/>
          <w:kern w:val="0"/>
          <w:sz w:val="32"/>
          <w:szCs w:val="32"/>
        </w:rPr>
        <w:t>性疾病病例信息2006例，任务完成率为111.44%（2006/1800）；全年共报告食源性疾病事件2起，发病人数10人，无死亡病例；人群合理膳食指导覆盖率达到100%。五是继续组织实施了重点职业病监测与职业健康风险评估、职业放射性疾病监测与职业健康风险评估、医用辐射防护监测等项目工作；新增开展工作场所职业病危害因素监测、非医疗机构放射性危害因素监测、职业性尘肺病随访与回顾性调查等项目工作；顺利通过放射诊疗建设项目职业病危害放射防护评价乙级资质</w:t>
      </w:r>
      <w:proofErr w:type="gramStart"/>
      <w:r w:rsidRPr="005B0894">
        <w:rPr>
          <w:rFonts w:ascii="宋体" w:hAnsi="宋体" w:hint="eastAsia"/>
          <w:kern w:val="0"/>
          <w:sz w:val="32"/>
          <w:szCs w:val="32"/>
        </w:rPr>
        <w:t>质</w:t>
      </w:r>
      <w:proofErr w:type="gramEnd"/>
      <w:r w:rsidRPr="005B0894">
        <w:rPr>
          <w:rFonts w:ascii="宋体" w:hAnsi="宋体" w:hint="eastAsia"/>
          <w:kern w:val="0"/>
          <w:sz w:val="32"/>
          <w:szCs w:val="32"/>
        </w:rPr>
        <w:t>控考核，规范开展放射卫生评价和监测工作。受理尘肺病诊断913人,诊断、报告尘肺387例；开展职业性尘肺病随访与回顾性调查6800名；开展工作场所危害因素监测企业150家；完成6家非医疗机构放射性危害因素监测。</w:t>
      </w:r>
    </w:p>
    <w:p w:rsidR="00966DE5" w:rsidRPr="005B0894" w:rsidRDefault="00966DE5" w:rsidP="00966DE5">
      <w:pPr>
        <w:tabs>
          <w:tab w:val="left" w:pos="218"/>
        </w:tabs>
        <w:spacing w:line="480" w:lineRule="exact"/>
        <w:ind w:firstLineChars="200" w:firstLine="640"/>
        <w:jc w:val="left"/>
        <w:rPr>
          <w:rFonts w:ascii="宋体" w:hAnsi="宋体"/>
          <w:kern w:val="0"/>
          <w:sz w:val="32"/>
          <w:szCs w:val="32"/>
        </w:rPr>
      </w:pPr>
      <w:r w:rsidRPr="005B0894">
        <w:rPr>
          <w:rFonts w:ascii="宋体" w:hAnsi="宋体" w:hint="eastAsia"/>
          <w:kern w:val="0"/>
          <w:sz w:val="32"/>
          <w:szCs w:val="32"/>
        </w:rPr>
        <w:t>4.地方病防治工作成绩突出。全市保持碘缺乏病、大骨</w:t>
      </w:r>
      <w:r w:rsidRPr="005B0894">
        <w:rPr>
          <w:rFonts w:ascii="宋体" w:hAnsi="宋体" w:hint="eastAsia"/>
          <w:kern w:val="0"/>
          <w:sz w:val="32"/>
          <w:szCs w:val="32"/>
        </w:rPr>
        <w:lastRenderedPageBreak/>
        <w:t>节病、克山病消除状态，燃煤型氟中毒2019年通过省级验收达到消除标准。</w:t>
      </w:r>
    </w:p>
    <w:p w:rsidR="00966DE5" w:rsidRPr="005B0894" w:rsidRDefault="00966DE5" w:rsidP="005B0894">
      <w:pPr>
        <w:pStyle w:val="aa"/>
        <w:snapToGrid w:val="0"/>
        <w:spacing w:before="0" w:beforeAutospacing="0" w:after="0" w:afterAutospacing="0" w:line="560" w:lineRule="atLeast"/>
        <w:ind w:firstLineChars="221" w:firstLine="707"/>
        <w:rPr>
          <w:rFonts w:cs="Times New Roman"/>
          <w:sz w:val="32"/>
          <w:szCs w:val="32"/>
        </w:rPr>
      </w:pPr>
      <w:r w:rsidRPr="005B0894">
        <w:rPr>
          <w:rFonts w:cs="Times New Roman" w:hint="eastAsia"/>
          <w:sz w:val="32"/>
          <w:szCs w:val="32"/>
        </w:rPr>
        <w:t>5.慢性病防治工作稳步推进。2019年全市已累计登记报告慢阻肺23769例，累计规范管理16392例；累计登记报告类风湿关节炎患者9063例，累计规范管理6567例。心血管病初筛调查登记6006人，筛查出心血管病高危人群1544人，高危检出率25.71％，高危干预1420人，完成率94.67％。全市完成年度儿童口腔疾病综合干预项目工作。全市累计建立居民健康档案3233994份，建档率97.51%， 65岁以上老年人健康管理339943人，健康管理率82.84%；管理高血压患者223837人，规范管理率92.45%；管理糖尿病患者54841人，规范管理率90.84%；严重精神障碍患者在册16382份，规范化管理率95.07%。</w:t>
      </w:r>
    </w:p>
    <w:p w:rsidR="00966DE5" w:rsidRPr="005B0894" w:rsidRDefault="00966DE5" w:rsidP="00966DE5">
      <w:pPr>
        <w:spacing w:line="520" w:lineRule="exact"/>
        <w:ind w:firstLineChars="200" w:firstLine="640"/>
        <w:rPr>
          <w:rFonts w:ascii="宋体" w:hAnsi="宋体"/>
          <w:kern w:val="0"/>
          <w:sz w:val="32"/>
          <w:szCs w:val="32"/>
        </w:rPr>
      </w:pPr>
      <w:r w:rsidRPr="005B0894">
        <w:rPr>
          <w:rFonts w:ascii="宋体" w:hAnsi="宋体" w:hint="eastAsia"/>
          <w:kern w:val="0"/>
          <w:sz w:val="32"/>
          <w:szCs w:val="32"/>
        </w:rPr>
        <w:t>6.免疫规划工作全面推进。2019年全市报告常规接种国家免疫规划疫苗575613剂次，基础免疫接种率达99.76%以上，加强免疫接种率达99.66%以上，新生儿乙肝疫苗</w:t>
      </w:r>
      <w:proofErr w:type="gramStart"/>
      <w:r w:rsidRPr="005B0894">
        <w:rPr>
          <w:rFonts w:ascii="宋体" w:hAnsi="宋体" w:hint="eastAsia"/>
          <w:kern w:val="0"/>
          <w:sz w:val="32"/>
          <w:szCs w:val="32"/>
        </w:rPr>
        <w:t>首针及时</w:t>
      </w:r>
      <w:proofErr w:type="gramEnd"/>
      <w:r w:rsidRPr="005B0894">
        <w:rPr>
          <w:rFonts w:ascii="宋体" w:hAnsi="宋体" w:hint="eastAsia"/>
          <w:kern w:val="0"/>
          <w:sz w:val="32"/>
          <w:szCs w:val="32"/>
        </w:rPr>
        <w:t>接种率达97.2%；加强麻疹、AFP、AEFI监测，各项监测指标达标；建立了全市儿童预防接种信息管理平台，儿童接种信息实现了网络共享；推进预防接种门诊建设，加强接种单位管理，规范预防接种服务。</w:t>
      </w:r>
    </w:p>
    <w:p w:rsidR="000D1D50" w:rsidRPr="00CE49DA" w:rsidRDefault="00A268C4" w:rsidP="00966DE5">
      <w:pPr>
        <w:spacing w:line="520" w:lineRule="exact"/>
        <w:ind w:firstLineChars="249" w:firstLine="800"/>
        <w:rPr>
          <w:rStyle w:val="2Char"/>
        </w:rPr>
      </w:pPr>
      <w:r w:rsidRPr="00966DE5">
        <w:rPr>
          <w:rStyle w:val="2Char"/>
          <w:rFonts w:ascii="黑体" w:eastAsia="黑体" w:hAnsi="黑体" w:hint="eastAsia"/>
        </w:rPr>
        <w:t>二、机</w:t>
      </w:r>
      <w:r w:rsidRPr="00622830">
        <w:rPr>
          <w:rStyle w:val="2Char"/>
          <w:rFonts w:ascii="黑体" w:eastAsia="黑体" w:hAnsi="黑体" w:hint="eastAsia"/>
        </w:rPr>
        <w:t>构设置</w:t>
      </w:r>
      <w:bookmarkEnd w:id="20"/>
      <w:bookmarkEnd w:id="21"/>
    </w:p>
    <w:p w:rsidR="000D1D50" w:rsidRPr="005B0894" w:rsidRDefault="00235615" w:rsidP="003216A9">
      <w:pPr>
        <w:ind w:firstLineChars="250" w:firstLine="800"/>
        <w:rPr>
          <w:rFonts w:ascii="宋体" w:hAnsi="宋体"/>
          <w:kern w:val="0"/>
          <w:sz w:val="32"/>
          <w:szCs w:val="32"/>
        </w:rPr>
      </w:pPr>
      <w:r w:rsidRPr="005B0894">
        <w:rPr>
          <w:rFonts w:ascii="宋体" w:hAnsi="宋体" w:hint="eastAsia"/>
          <w:kern w:val="0"/>
          <w:sz w:val="32"/>
          <w:szCs w:val="32"/>
        </w:rPr>
        <w:t>巴中市疾病预防控制中心</w:t>
      </w:r>
      <w:r w:rsidR="00A268C4" w:rsidRPr="005B0894">
        <w:rPr>
          <w:rFonts w:ascii="宋体" w:hAnsi="宋体" w:hint="eastAsia"/>
          <w:kern w:val="0"/>
          <w:sz w:val="32"/>
          <w:szCs w:val="32"/>
        </w:rPr>
        <w:t>属</w:t>
      </w:r>
      <w:r w:rsidR="00C21AD8" w:rsidRPr="005B0894">
        <w:rPr>
          <w:rFonts w:ascii="宋体" w:hAnsi="宋体" w:hint="eastAsia"/>
          <w:kern w:val="0"/>
          <w:sz w:val="32"/>
          <w:szCs w:val="32"/>
        </w:rPr>
        <w:t>巴中</w:t>
      </w:r>
      <w:r w:rsidRPr="005B0894">
        <w:rPr>
          <w:rFonts w:ascii="宋体" w:hAnsi="宋体" w:hint="eastAsia"/>
          <w:kern w:val="0"/>
          <w:sz w:val="32"/>
          <w:szCs w:val="32"/>
        </w:rPr>
        <w:t>市卫生健康委员会二级</w:t>
      </w:r>
      <w:r w:rsidR="00C21AD8" w:rsidRPr="005B0894">
        <w:rPr>
          <w:rFonts w:ascii="宋体" w:hAnsi="宋体" w:hint="eastAsia"/>
          <w:kern w:val="0"/>
          <w:sz w:val="32"/>
          <w:szCs w:val="32"/>
        </w:rPr>
        <w:t>预算</w:t>
      </w:r>
      <w:r w:rsidR="00A268C4" w:rsidRPr="005B0894">
        <w:rPr>
          <w:rFonts w:ascii="宋体" w:hAnsi="宋体" w:hint="eastAsia"/>
          <w:kern w:val="0"/>
          <w:sz w:val="32"/>
          <w:szCs w:val="32"/>
        </w:rPr>
        <w:t>事业单位</w:t>
      </w:r>
      <w:r w:rsidR="00BF4DDF" w:rsidRPr="005B0894">
        <w:rPr>
          <w:rFonts w:ascii="宋体" w:hAnsi="宋体" w:hint="eastAsia"/>
          <w:kern w:val="0"/>
          <w:sz w:val="32"/>
          <w:szCs w:val="32"/>
        </w:rPr>
        <w:t>，单位数1个</w:t>
      </w:r>
      <w:r w:rsidR="00A268C4" w:rsidRPr="005B0894">
        <w:rPr>
          <w:rFonts w:ascii="宋体" w:hAnsi="宋体" w:hint="eastAsia"/>
          <w:kern w:val="0"/>
          <w:sz w:val="32"/>
          <w:szCs w:val="32"/>
        </w:rPr>
        <w:t>。</w:t>
      </w:r>
      <w:r w:rsidRPr="005B0894">
        <w:rPr>
          <w:rFonts w:ascii="宋体" w:hAnsi="宋体" w:hint="eastAsia"/>
          <w:kern w:val="0"/>
          <w:sz w:val="32"/>
          <w:szCs w:val="32"/>
        </w:rPr>
        <w:t>纳入201</w:t>
      </w:r>
      <w:r w:rsidR="00292850" w:rsidRPr="005B0894">
        <w:rPr>
          <w:rFonts w:ascii="宋体" w:hAnsi="宋体" w:hint="eastAsia"/>
          <w:kern w:val="0"/>
          <w:sz w:val="32"/>
          <w:szCs w:val="32"/>
        </w:rPr>
        <w:t>9</w:t>
      </w:r>
      <w:r w:rsidRPr="005B0894">
        <w:rPr>
          <w:rFonts w:ascii="宋体" w:hAnsi="宋体" w:hint="eastAsia"/>
          <w:kern w:val="0"/>
          <w:sz w:val="32"/>
          <w:szCs w:val="32"/>
        </w:rPr>
        <w:t>年度部门决算编制范围</w:t>
      </w:r>
      <w:r w:rsidR="00BF4DDF" w:rsidRPr="005B0894">
        <w:rPr>
          <w:rFonts w:ascii="宋体" w:hAnsi="宋体" w:hint="eastAsia"/>
          <w:kern w:val="0"/>
          <w:sz w:val="32"/>
          <w:szCs w:val="32"/>
        </w:rPr>
        <w:t>，单位数1个。</w:t>
      </w:r>
    </w:p>
    <w:p w:rsidR="000D1D50" w:rsidRDefault="00A268C4" w:rsidP="00622830">
      <w:pPr>
        <w:pStyle w:val="1"/>
        <w:ind w:right="440"/>
        <w:jc w:val="right"/>
        <w:rPr>
          <w:rStyle w:val="1Char"/>
          <w:rFonts w:ascii="黑体" w:eastAsia="黑体" w:hAnsi="黑体"/>
        </w:rPr>
      </w:pPr>
      <w:bookmarkStart w:id="22" w:name="_Toc15377204"/>
      <w:bookmarkStart w:id="23" w:name="_Toc15396602"/>
      <w:r w:rsidRPr="00065F8F">
        <w:rPr>
          <w:rFonts w:ascii="黑体" w:eastAsia="黑体" w:hAnsi="黑体" w:hint="eastAsia"/>
          <w:b w:val="0"/>
          <w:color w:val="000000"/>
        </w:rPr>
        <w:lastRenderedPageBreak/>
        <w:t>第二部分</w:t>
      </w:r>
      <w:r w:rsidRPr="00065F8F">
        <w:rPr>
          <w:rFonts w:ascii="黑体" w:eastAsia="黑体" w:hAnsi="黑体" w:hint="eastAsia"/>
          <w:color w:val="000000"/>
        </w:rPr>
        <w:t xml:space="preserve"> </w:t>
      </w:r>
      <w:r w:rsidRPr="00065F8F">
        <w:rPr>
          <w:rStyle w:val="1Char"/>
          <w:rFonts w:ascii="黑体" w:eastAsia="黑体" w:hAnsi="黑体" w:hint="eastAsia"/>
        </w:rPr>
        <w:t>201</w:t>
      </w:r>
      <w:r w:rsidR="00292850">
        <w:rPr>
          <w:rStyle w:val="1Char"/>
          <w:rFonts w:ascii="黑体" w:eastAsia="黑体" w:hAnsi="黑体" w:hint="eastAsia"/>
        </w:rPr>
        <w:t>9</w:t>
      </w:r>
      <w:r w:rsidRPr="00065F8F">
        <w:rPr>
          <w:rStyle w:val="1Char"/>
          <w:rFonts w:ascii="黑体" w:eastAsia="黑体" w:hAnsi="黑体" w:hint="eastAsia"/>
        </w:rPr>
        <w:t>年度部门决算情况说明</w:t>
      </w:r>
      <w:bookmarkEnd w:id="22"/>
      <w:bookmarkEnd w:id="23"/>
    </w:p>
    <w:p w:rsidR="000D1D50" w:rsidRPr="000C3467" w:rsidRDefault="00A268C4">
      <w:pPr>
        <w:pStyle w:val="a7"/>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sidRPr="000C3467">
        <w:rPr>
          <w:rFonts w:ascii="黑体" w:eastAsia="黑体" w:hAnsi="黑体" w:hint="eastAsia"/>
          <w:color w:val="000000"/>
          <w:sz w:val="32"/>
          <w:szCs w:val="32"/>
        </w:rPr>
        <w:t>收</w:t>
      </w:r>
      <w:r w:rsidRPr="000C3467">
        <w:rPr>
          <w:rStyle w:val="2Char"/>
          <w:rFonts w:ascii="黑体" w:eastAsia="黑体" w:hAnsi="黑体" w:hint="eastAsia"/>
          <w:b w:val="0"/>
        </w:rPr>
        <w:t>入支出决算总体情况说明</w:t>
      </w:r>
      <w:bookmarkEnd w:id="24"/>
      <w:bookmarkEnd w:id="25"/>
    </w:p>
    <w:p w:rsidR="000D1D50"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201</w:t>
      </w:r>
      <w:r w:rsidR="00B55A65">
        <w:rPr>
          <w:rFonts w:ascii="仿宋" w:eastAsia="仿宋" w:hAnsi="仿宋" w:hint="eastAsia"/>
          <w:color w:val="000000"/>
          <w:sz w:val="32"/>
          <w:szCs w:val="32"/>
        </w:rPr>
        <w:t>9</w:t>
      </w:r>
      <w:r w:rsidRPr="00CE49DA">
        <w:rPr>
          <w:rFonts w:ascii="仿宋" w:eastAsia="仿宋" w:hAnsi="仿宋" w:hint="eastAsia"/>
          <w:color w:val="000000"/>
          <w:sz w:val="32"/>
          <w:szCs w:val="32"/>
        </w:rPr>
        <w:t>年度收</w:t>
      </w:r>
      <w:r w:rsidR="00A61792">
        <w:rPr>
          <w:rFonts w:ascii="仿宋" w:eastAsia="仿宋" w:hAnsi="仿宋" w:hint="eastAsia"/>
          <w:color w:val="000000"/>
          <w:sz w:val="32"/>
          <w:szCs w:val="32"/>
        </w:rPr>
        <w:t>入</w:t>
      </w:r>
      <w:r w:rsidRPr="00CE49DA">
        <w:rPr>
          <w:rFonts w:ascii="仿宋" w:eastAsia="仿宋" w:hAnsi="仿宋" w:hint="eastAsia"/>
          <w:color w:val="000000"/>
          <w:sz w:val="32"/>
          <w:szCs w:val="32"/>
        </w:rPr>
        <w:t>总计</w:t>
      </w:r>
      <w:r w:rsidR="00A61792">
        <w:rPr>
          <w:rFonts w:ascii="仿宋" w:eastAsia="仿宋" w:hAnsi="仿宋" w:hint="eastAsia"/>
          <w:color w:val="000000"/>
          <w:sz w:val="32"/>
          <w:szCs w:val="32"/>
        </w:rPr>
        <w:t>1</w:t>
      </w:r>
      <w:r w:rsidR="00B55A65">
        <w:rPr>
          <w:rFonts w:ascii="仿宋" w:eastAsia="仿宋" w:hAnsi="仿宋" w:hint="eastAsia"/>
          <w:color w:val="000000"/>
          <w:sz w:val="32"/>
          <w:szCs w:val="32"/>
        </w:rPr>
        <w:t>304.12</w:t>
      </w:r>
      <w:r w:rsidRPr="00CE49DA">
        <w:rPr>
          <w:rFonts w:ascii="仿宋" w:eastAsia="仿宋" w:hAnsi="仿宋" w:hint="eastAsia"/>
          <w:color w:val="000000"/>
          <w:sz w:val="32"/>
          <w:szCs w:val="32"/>
        </w:rPr>
        <w:t>万元。与201</w:t>
      </w:r>
      <w:r w:rsidR="00B55A65">
        <w:rPr>
          <w:rFonts w:ascii="仿宋" w:eastAsia="仿宋" w:hAnsi="仿宋" w:hint="eastAsia"/>
          <w:color w:val="000000"/>
          <w:sz w:val="32"/>
          <w:szCs w:val="32"/>
        </w:rPr>
        <w:t>8</w:t>
      </w:r>
      <w:r w:rsidR="00A61792">
        <w:rPr>
          <w:rFonts w:ascii="仿宋" w:eastAsia="仿宋" w:hAnsi="仿宋" w:hint="eastAsia"/>
          <w:color w:val="000000"/>
          <w:sz w:val="32"/>
          <w:szCs w:val="32"/>
        </w:rPr>
        <w:t>年相比，减少</w:t>
      </w:r>
      <w:r w:rsidR="00B55A65">
        <w:rPr>
          <w:rFonts w:ascii="仿宋" w:eastAsia="仿宋" w:hAnsi="仿宋" w:hint="eastAsia"/>
          <w:color w:val="000000"/>
          <w:sz w:val="32"/>
          <w:szCs w:val="32"/>
        </w:rPr>
        <w:t>273.79</w:t>
      </w:r>
      <w:r w:rsidRPr="00CE49DA">
        <w:rPr>
          <w:rFonts w:ascii="仿宋" w:eastAsia="仿宋" w:hAnsi="仿宋" w:hint="eastAsia"/>
          <w:color w:val="000000"/>
          <w:sz w:val="32"/>
          <w:szCs w:val="32"/>
        </w:rPr>
        <w:t>万元，</w:t>
      </w:r>
      <w:r w:rsidR="00A61792">
        <w:rPr>
          <w:rFonts w:ascii="仿宋" w:eastAsia="仿宋" w:hAnsi="仿宋" w:hint="eastAsia"/>
          <w:color w:val="000000"/>
          <w:sz w:val="32"/>
          <w:szCs w:val="32"/>
        </w:rPr>
        <w:t>下降</w:t>
      </w:r>
      <w:r w:rsidR="00B55A65">
        <w:rPr>
          <w:rFonts w:ascii="仿宋" w:eastAsia="仿宋" w:hAnsi="仿宋" w:hint="eastAsia"/>
          <w:color w:val="000000"/>
          <w:sz w:val="32"/>
          <w:szCs w:val="32"/>
        </w:rPr>
        <w:t>17.35</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A61792">
        <w:rPr>
          <w:rFonts w:ascii="仿宋" w:eastAsia="仿宋" w:hAnsi="仿宋" w:hint="eastAsia"/>
          <w:color w:val="000000"/>
          <w:sz w:val="32"/>
          <w:szCs w:val="32"/>
        </w:rPr>
        <w:t>人员</w:t>
      </w:r>
      <w:r w:rsidR="003B3308">
        <w:rPr>
          <w:rFonts w:ascii="仿宋" w:eastAsia="仿宋" w:hAnsi="仿宋" w:hint="eastAsia"/>
          <w:color w:val="000000"/>
          <w:sz w:val="32"/>
          <w:szCs w:val="32"/>
        </w:rPr>
        <w:t>减少导致</w:t>
      </w:r>
      <w:r w:rsidR="00A61792">
        <w:rPr>
          <w:rFonts w:ascii="仿宋" w:eastAsia="仿宋" w:hAnsi="仿宋" w:hint="eastAsia"/>
          <w:color w:val="000000"/>
          <w:sz w:val="32"/>
          <w:szCs w:val="32"/>
        </w:rPr>
        <w:t>经费</w:t>
      </w:r>
      <w:r w:rsidR="003B3308">
        <w:rPr>
          <w:rFonts w:ascii="仿宋" w:eastAsia="仿宋" w:hAnsi="仿宋" w:hint="eastAsia"/>
          <w:color w:val="000000"/>
          <w:sz w:val="32"/>
          <w:szCs w:val="32"/>
        </w:rPr>
        <w:t>减少</w:t>
      </w:r>
      <w:r w:rsidR="00A61792">
        <w:rPr>
          <w:rFonts w:ascii="仿宋" w:eastAsia="仿宋" w:hAnsi="仿宋" w:hint="eastAsia"/>
          <w:color w:val="000000"/>
          <w:sz w:val="32"/>
          <w:szCs w:val="32"/>
        </w:rPr>
        <w:t>和项目经费</w:t>
      </w:r>
      <w:r w:rsidR="005F7819">
        <w:rPr>
          <w:rFonts w:ascii="仿宋" w:eastAsia="仿宋" w:hAnsi="仿宋" w:hint="eastAsia"/>
          <w:color w:val="000000"/>
          <w:sz w:val="32"/>
          <w:szCs w:val="32"/>
        </w:rPr>
        <w:t>收入</w:t>
      </w:r>
      <w:r w:rsidR="00A61792">
        <w:rPr>
          <w:rFonts w:ascii="仿宋" w:eastAsia="仿宋" w:hAnsi="仿宋" w:hint="eastAsia"/>
          <w:color w:val="000000"/>
          <w:sz w:val="32"/>
          <w:szCs w:val="32"/>
        </w:rPr>
        <w:t>减少。</w:t>
      </w:r>
    </w:p>
    <w:p w:rsidR="00A61792" w:rsidRPr="00A61792" w:rsidRDefault="00A61792" w:rsidP="00967543">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201</w:t>
      </w:r>
      <w:r w:rsidR="003B562F">
        <w:rPr>
          <w:rFonts w:ascii="仿宋" w:eastAsia="仿宋" w:hAnsi="仿宋" w:hint="eastAsia"/>
          <w:color w:val="000000"/>
          <w:sz w:val="32"/>
          <w:szCs w:val="32"/>
        </w:rPr>
        <w:t>9</w:t>
      </w:r>
      <w:r w:rsidRPr="00CE49DA">
        <w:rPr>
          <w:rFonts w:ascii="仿宋" w:eastAsia="仿宋" w:hAnsi="仿宋" w:hint="eastAsia"/>
          <w:color w:val="000000"/>
          <w:sz w:val="32"/>
          <w:szCs w:val="32"/>
        </w:rPr>
        <w:t>年度</w:t>
      </w:r>
      <w:r>
        <w:rPr>
          <w:rFonts w:ascii="仿宋" w:eastAsia="仿宋" w:hAnsi="仿宋" w:hint="eastAsia"/>
          <w:color w:val="000000"/>
          <w:sz w:val="32"/>
          <w:szCs w:val="32"/>
        </w:rPr>
        <w:t>支出</w:t>
      </w:r>
      <w:r w:rsidRPr="00CE49DA">
        <w:rPr>
          <w:rFonts w:ascii="仿宋" w:eastAsia="仿宋" w:hAnsi="仿宋" w:hint="eastAsia"/>
          <w:color w:val="000000"/>
          <w:sz w:val="32"/>
          <w:szCs w:val="32"/>
        </w:rPr>
        <w:t>总计</w:t>
      </w:r>
      <w:r>
        <w:rPr>
          <w:rFonts w:ascii="仿宋" w:eastAsia="仿宋" w:hAnsi="仿宋" w:hint="eastAsia"/>
          <w:color w:val="000000"/>
          <w:sz w:val="32"/>
          <w:szCs w:val="32"/>
        </w:rPr>
        <w:t>1</w:t>
      </w:r>
      <w:r w:rsidR="003B562F">
        <w:rPr>
          <w:rFonts w:ascii="仿宋" w:eastAsia="仿宋" w:hAnsi="仿宋" w:hint="eastAsia"/>
          <w:color w:val="000000"/>
          <w:sz w:val="32"/>
          <w:szCs w:val="32"/>
        </w:rPr>
        <w:t>463.97</w:t>
      </w:r>
      <w:r w:rsidRPr="00CE49DA">
        <w:rPr>
          <w:rFonts w:ascii="仿宋" w:eastAsia="仿宋" w:hAnsi="仿宋" w:hint="eastAsia"/>
          <w:color w:val="000000"/>
          <w:sz w:val="32"/>
          <w:szCs w:val="32"/>
        </w:rPr>
        <w:t>万元。与201</w:t>
      </w:r>
      <w:r w:rsidR="003B562F">
        <w:rPr>
          <w:rFonts w:ascii="仿宋" w:eastAsia="仿宋" w:hAnsi="仿宋" w:hint="eastAsia"/>
          <w:color w:val="000000"/>
          <w:sz w:val="32"/>
          <w:szCs w:val="32"/>
        </w:rPr>
        <w:t>8</w:t>
      </w:r>
      <w:r w:rsidRPr="00CE49DA">
        <w:rPr>
          <w:rFonts w:ascii="仿宋" w:eastAsia="仿宋" w:hAnsi="仿宋" w:hint="eastAsia"/>
          <w:color w:val="000000"/>
          <w:sz w:val="32"/>
          <w:szCs w:val="32"/>
        </w:rPr>
        <w:t>年相比，</w:t>
      </w:r>
      <w:r>
        <w:rPr>
          <w:rFonts w:ascii="仿宋" w:eastAsia="仿宋" w:hAnsi="仿宋" w:hint="eastAsia"/>
          <w:color w:val="000000"/>
          <w:sz w:val="32"/>
          <w:szCs w:val="32"/>
        </w:rPr>
        <w:t>减少</w:t>
      </w:r>
      <w:r w:rsidR="003B562F">
        <w:rPr>
          <w:rFonts w:ascii="仿宋" w:eastAsia="仿宋" w:hAnsi="仿宋" w:hint="eastAsia"/>
          <w:color w:val="000000"/>
          <w:sz w:val="32"/>
          <w:szCs w:val="32"/>
        </w:rPr>
        <w:t>113.93</w:t>
      </w:r>
      <w:r w:rsidRPr="00CE49DA">
        <w:rPr>
          <w:rFonts w:ascii="仿宋" w:eastAsia="仿宋" w:hAnsi="仿宋" w:hint="eastAsia"/>
          <w:color w:val="000000"/>
          <w:sz w:val="32"/>
          <w:szCs w:val="32"/>
        </w:rPr>
        <w:t>万元，</w:t>
      </w:r>
      <w:r>
        <w:rPr>
          <w:rFonts w:ascii="仿宋" w:eastAsia="仿宋" w:hAnsi="仿宋" w:hint="eastAsia"/>
          <w:color w:val="000000"/>
          <w:sz w:val="32"/>
          <w:szCs w:val="32"/>
        </w:rPr>
        <w:t>下降</w:t>
      </w:r>
      <w:r w:rsidR="003B562F">
        <w:rPr>
          <w:rFonts w:ascii="仿宋" w:eastAsia="仿宋" w:hAnsi="仿宋" w:hint="eastAsia"/>
          <w:color w:val="000000"/>
          <w:sz w:val="32"/>
          <w:szCs w:val="32"/>
        </w:rPr>
        <w:t>7.22</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Pr>
          <w:rFonts w:ascii="仿宋" w:eastAsia="仿宋" w:hAnsi="仿宋" w:hint="eastAsia"/>
          <w:color w:val="000000"/>
          <w:sz w:val="32"/>
          <w:szCs w:val="32"/>
        </w:rPr>
        <w:t>人员和</w:t>
      </w:r>
      <w:r w:rsidR="00967543">
        <w:rPr>
          <w:rFonts w:ascii="仿宋" w:eastAsia="仿宋" w:hAnsi="仿宋" w:hint="eastAsia"/>
          <w:color w:val="000000"/>
          <w:sz w:val="32"/>
          <w:szCs w:val="32"/>
        </w:rPr>
        <w:t>压减</w:t>
      </w:r>
      <w:r w:rsidR="005F7819">
        <w:rPr>
          <w:rFonts w:ascii="仿宋" w:eastAsia="仿宋" w:hAnsi="仿宋" w:hint="eastAsia"/>
          <w:color w:val="000000"/>
          <w:sz w:val="32"/>
          <w:szCs w:val="32"/>
        </w:rPr>
        <w:t>基本</w:t>
      </w:r>
      <w:r w:rsidR="003B3308">
        <w:rPr>
          <w:rFonts w:ascii="仿宋" w:eastAsia="仿宋" w:hAnsi="仿宋" w:hint="eastAsia"/>
          <w:color w:val="000000"/>
          <w:sz w:val="32"/>
          <w:szCs w:val="32"/>
        </w:rPr>
        <w:t>支出。</w:t>
      </w:r>
    </w:p>
    <w:p w:rsidR="00ED4085" w:rsidRDefault="00A268C4" w:rsidP="00A237D8">
      <w:pPr>
        <w:pStyle w:val="a7"/>
        <w:numPr>
          <w:ilvl w:val="0"/>
          <w:numId w:val="2"/>
        </w:numPr>
        <w:spacing w:line="600" w:lineRule="exact"/>
        <w:ind w:firstLineChars="0"/>
        <w:outlineLvl w:val="1"/>
        <w:rPr>
          <w:rStyle w:val="2Char"/>
          <w:rFonts w:ascii="黑体" w:eastAsia="黑体" w:hAnsi="黑体"/>
          <w:b w:val="0"/>
        </w:rPr>
      </w:pPr>
      <w:bookmarkStart w:id="26" w:name="_Toc15377206"/>
      <w:bookmarkStart w:id="27" w:name="_Toc15396604"/>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26"/>
      <w:bookmarkEnd w:id="27"/>
    </w:p>
    <w:p w:rsidR="000D1D50" w:rsidRPr="00ED4085" w:rsidRDefault="00A268C4" w:rsidP="00C20481">
      <w:pPr>
        <w:ind w:firstLineChars="200" w:firstLine="640"/>
        <w:outlineLvl w:val="1"/>
        <w:rPr>
          <w:rFonts w:ascii="仿宋" w:eastAsia="仿宋" w:hAnsi="仿宋"/>
          <w:color w:val="000000"/>
          <w:sz w:val="32"/>
          <w:szCs w:val="32"/>
        </w:rPr>
      </w:pPr>
      <w:r w:rsidRPr="00ED4085">
        <w:rPr>
          <w:rFonts w:ascii="仿宋" w:eastAsia="仿宋" w:hAnsi="仿宋"/>
          <w:color w:val="000000"/>
          <w:sz w:val="32"/>
          <w:szCs w:val="32"/>
        </w:rPr>
        <w:t>201</w:t>
      </w:r>
      <w:r w:rsidR="007839BD">
        <w:rPr>
          <w:rFonts w:ascii="仿宋" w:eastAsia="仿宋" w:hAnsi="仿宋" w:hint="eastAsia"/>
          <w:color w:val="000000"/>
          <w:sz w:val="32"/>
          <w:szCs w:val="32"/>
        </w:rPr>
        <w:t>9</w:t>
      </w:r>
      <w:r w:rsidRPr="00ED4085">
        <w:rPr>
          <w:rFonts w:ascii="仿宋" w:eastAsia="仿宋" w:hAnsi="仿宋" w:hint="eastAsia"/>
          <w:color w:val="000000"/>
          <w:sz w:val="32"/>
          <w:szCs w:val="32"/>
        </w:rPr>
        <w:t>年</w:t>
      </w:r>
      <w:r w:rsidR="008E1DE7" w:rsidRPr="00ED4085">
        <w:rPr>
          <w:rFonts w:ascii="仿宋" w:eastAsia="仿宋" w:hAnsi="仿宋" w:hint="eastAsia"/>
          <w:color w:val="000000"/>
          <w:sz w:val="32"/>
          <w:szCs w:val="32"/>
        </w:rPr>
        <w:t>本年</w:t>
      </w:r>
      <w:r w:rsidRPr="00ED4085">
        <w:rPr>
          <w:rFonts w:ascii="仿宋" w:eastAsia="仿宋" w:hAnsi="仿宋" w:hint="eastAsia"/>
          <w:color w:val="000000"/>
          <w:sz w:val="32"/>
          <w:szCs w:val="32"/>
        </w:rPr>
        <w:t>收入合计</w:t>
      </w:r>
      <w:r w:rsidR="000264C4">
        <w:rPr>
          <w:rFonts w:ascii="仿宋" w:eastAsia="仿宋" w:hAnsi="仿宋" w:hint="eastAsia"/>
          <w:color w:val="000000"/>
          <w:sz w:val="32"/>
          <w:szCs w:val="32"/>
        </w:rPr>
        <w:t>1</w:t>
      </w:r>
      <w:r w:rsidR="007839BD">
        <w:rPr>
          <w:rFonts w:ascii="仿宋" w:eastAsia="仿宋" w:hAnsi="仿宋" w:hint="eastAsia"/>
          <w:color w:val="000000"/>
          <w:sz w:val="32"/>
          <w:szCs w:val="32"/>
        </w:rPr>
        <w:t>304.12</w:t>
      </w:r>
      <w:r w:rsidRPr="00ED4085">
        <w:rPr>
          <w:rFonts w:ascii="仿宋" w:eastAsia="仿宋" w:hAnsi="仿宋" w:hint="eastAsia"/>
          <w:color w:val="000000"/>
          <w:sz w:val="32"/>
          <w:szCs w:val="32"/>
        </w:rPr>
        <w:t>万元，其中：一般公共预算财政拨款收入</w:t>
      </w:r>
      <w:r w:rsidR="000264C4">
        <w:rPr>
          <w:rFonts w:ascii="仿宋" w:eastAsia="仿宋" w:hAnsi="仿宋" w:hint="eastAsia"/>
          <w:color w:val="000000"/>
          <w:sz w:val="32"/>
          <w:szCs w:val="32"/>
        </w:rPr>
        <w:t>1</w:t>
      </w:r>
      <w:r w:rsidR="007839BD">
        <w:rPr>
          <w:rFonts w:ascii="仿宋" w:eastAsia="仿宋" w:hAnsi="仿宋" w:hint="eastAsia"/>
          <w:color w:val="000000"/>
          <w:sz w:val="32"/>
          <w:szCs w:val="32"/>
        </w:rPr>
        <w:t>304.12</w:t>
      </w:r>
      <w:r w:rsidRPr="00ED4085">
        <w:rPr>
          <w:rFonts w:ascii="仿宋" w:eastAsia="仿宋" w:hAnsi="仿宋" w:hint="eastAsia"/>
          <w:color w:val="000000"/>
          <w:sz w:val="32"/>
          <w:szCs w:val="32"/>
        </w:rPr>
        <w:t>万元，占</w:t>
      </w:r>
      <w:r w:rsidR="007839BD">
        <w:rPr>
          <w:rFonts w:ascii="仿宋" w:eastAsia="仿宋" w:hAnsi="仿宋" w:hint="eastAsia"/>
          <w:color w:val="000000"/>
          <w:sz w:val="32"/>
          <w:szCs w:val="32"/>
        </w:rPr>
        <w:t>100</w:t>
      </w:r>
      <w:r w:rsidRPr="00ED4085">
        <w:rPr>
          <w:rFonts w:ascii="仿宋" w:eastAsia="仿宋" w:hAnsi="仿宋"/>
          <w:color w:val="000000"/>
          <w:sz w:val="32"/>
          <w:szCs w:val="32"/>
        </w:rPr>
        <w:t>%</w:t>
      </w:r>
      <w:r w:rsidRPr="00ED4085">
        <w:rPr>
          <w:rFonts w:ascii="仿宋" w:eastAsia="仿宋" w:hAnsi="仿宋" w:hint="eastAsia"/>
          <w:color w:val="000000"/>
          <w:sz w:val="32"/>
          <w:szCs w:val="32"/>
        </w:rPr>
        <w:t>；政府性基金预算财政拨款收入</w:t>
      </w:r>
      <w:r w:rsidR="000264C4">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0264C4">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；国有资本经营预算财政拨款收入</w:t>
      </w:r>
      <w:r w:rsidR="000264C4">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0264C4">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；事业收入</w:t>
      </w:r>
      <w:r w:rsidR="007839BD">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7839BD">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；经营收入</w:t>
      </w:r>
      <w:r w:rsidR="000264C4">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0264C4">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；附属单位上缴收入</w:t>
      </w:r>
      <w:r w:rsidR="000264C4">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0264C4">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；其他收入</w:t>
      </w:r>
      <w:r w:rsidR="000264C4">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0264C4">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p>
    <w:p w:rsidR="000D1D50" w:rsidRPr="00C42709" w:rsidRDefault="00A268C4">
      <w:pPr>
        <w:pStyle w:val="a7"/>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28"/>
      <w:bookmarkEnd w:id="29"/>
    </w:p>
    <w:p w:rsidR="000D1D50" w:rsidRPr="00CE49DA" w:rsidRDefault="00A268C4">
      <w:pPr>
        <w:spacing w:line="600" w:lineRule="exact"/>
        <w:ind w:firstLine="640"/>
        <w:rPr>
          <w:rFonts w:ascii="仿宋" w:eastAsia="仿宋" w:hAnsi="仿宋"/>
          <w:color w:val="000000"/>
          <w:sz w:val="32"/>
          <w:szCs w:val="32"/>
          <w:shd w:val="pct10" w:color="auto" w:fill="FFFFFF"/>
        </w:rPr>
      </w:pPr>
      <w:r w:rsidRPr="00CE49DA">
        <w:rPr>
          <w:rFonts w:ascii="仿宋" w:eastAsia="仿宋" w:hAnsi="仿宋"/>
          <w:color w:val="000000"/>
          <w:sz w:val="32"/>
          <w:szCs w:val="32"/>
        </w:rPr>
        <w:t>201</w:t>
      </w:r>
      <w:r w:rsidR="007839BD">
        <w:rPr>
          <w:rFonts w:ascii="仿宋" w:eastAsia="仿宋" w:hAnsi="仿宋" w:hint="eastAsia"/>
          <w:color w:val="000000"/>
          <w:sz w:val="32"/>
          <w:szCs w:val="32"/>
        </w:rPr>
        <w:t>9</w:t>
      </w:r>
      <w:r w:rsidRPr="00CE49DA">
        <w:rPr>
          <w:rFonts w:ascii="仿宋" w:eastAsia="仿宋" w:hAnsi="仿宋" w:hint="eastAsia"/>
          <w:color w:val="000000"/>
          <w:sz w:val="32"/>
          <w:szCs w:val="32"/>
        </w:rPr>
        <w:t>年本年支出合计</w:t>
      </w:r>
      <w:r w:rsidR="000264C4">
        <w:rPr>
          <w:rFonts w:ascii="仿宋" w:eastAsia="仿宋" w:hAnsi="仿宋" w:hint="eastAsia"/>
          <w:color w:val="000000"/>
          <w:sz w:val="32"/>
          <w:szCs w:val="32"/>
        </w:rPr>
        <w:t>1</w:t>
      </w:r>
      <w:r w:rsidR="007839BD">
        <w:rPr>
          <w:rFonts w:ascii="仿宋" w:eastAsia="仿宋" w:hAnsi="仿宋" w:hint="eastAsia"/>
          <w:color w:val="000000"/>
          <w:sz w:val="32"/>
          <w:szCs w:val="32"/>
        </w:rPr>
        <w:t>463.97</w:t>
      </w:r>
      <w:r w:rsidRPr="00CE49DA">
        <w:rPr>
          <w:rFonts w:ascii="仿宋" w:eastAsia="仿宋" w:hAnsi="仿宋" w:hint="eastAsia"/>
          <w:color w:val="000000"/>
          <w:sz w:val="32"/>
          <w:szCs w:val="32"/>
        </w:rPr>
        <w:t>万元，其中：基本支出</w:t>
      </w:r>
      <w:r w:rsidR="007839BD">
        <w:rPr>
          <w:rFonts w:ascii="仿宋" w:eastAsia="仿宋" w:hAnsi="仿宋" w:hint="eastAsia"/>
          <w:color w:val="000000"/>
          <w:sz w:val="32"/>
          <w:szCs w:val="32"/>
        </w:rPr>
        <w:t>818.53</w:t>
      </w:r>
      <w:r w:rsidRPr="00CE49DA">
        <w:rPr>
          <w:rFonts w:ascii="仿宋" w:eastAsia="仿宋" w:hAnsi="仿宋" w:hint="eastAsia"/>
          <w:color w:val="000000"/>
          <w:sz w:val="32"/>
          <w:szCs w:val="32"/>
        </w:rPr>
        <w:t>万元，占</w:t>
      </w:r>
      <w:r w:rsidR="007839BD">
        <w:rPr>
          <w:rFonts w:ascii="仿宋" w:eastAsia="仿宋" w:hAnsi="仿宋" w:hint="eastAsia"/>
          <w:color w:val="000000"/>
          <w:sz w:val="32"/>
          <w:szCs w:val="32"/>
        </w:rPr>
        <w:t>56</w:t>
      </w:r>
      <w:r w:rsidRPr="00CE49DA">
        <w:rPr>
          <w:rFonts w:ascii="仿宋" w:eastAsia="仿宋" w:hAnsi="仿宋"/>
          <w:color w:val="000000"/>
          <w:sz w:val="32"/>
          <w:szCs w:val="32"/>
        </w:rPr>
        <w:t>%</w:t>
      </w:r>
      <w:r w:rsidRPr="00CE49DA">
        <w:rPr>
          <w:rFonts w:ascii="仿宋" w:eastAsia="仿宋" w:hAnsi="仿宋" w:hint="eastAsia"/>
          <w:color w:val="000000"/>
          <w:sz w:val="32"/>
          <w:szCs w:val="32"/>
        </w:rPr>
        <w:t>；项目支出</w:t>
      </w:r>
      <w:r w:rsidR="007839BD">
        <w:rPr>
          <w:rFonts w:ascii="仿宋" w:eastAsia="仿宋" w:hAnsi="仿宋" w:hint="eastAsia"/>
          <w:color w:val="000000"/>
          <w:sz w:val="32"/>
          <w:szCs w:val="32"/>
        </w:rPr>
        <w:t>645.45</w:t>
      </w:r>
      <w:r w:rsidRPr="00CE49DA">
        <w:rPr>
          <w:rFonts w:ascii="仿宋" w:eastAsia="仿宋" w:hAnsi="仿宋" w:hint="eastAsia"/>
          <w:color w:val="000000"/>
          <w:sz w:val="32"/>
          <w:szCs w:val="32"/>
        </w:rPr>
        <w:t>万元，占</w:t>
      </w:r>
      <w:r w:rsidR="000264C4">
        <w:rPr>
          <w:rFonts w:ascii="仿宋" w:eastAsia="仿宋" w:hAnsi="仿宋" w:hint="eastAsia"/>
          <w:color w:val="000000"/>
          <w:sz w:val="32"/>
          <w:szCs w:val="32"/>
        </w:rPr>
        <w:t>4</w:t>
      </w:r>
      <w:r w:rsidR="007839BD">
        <w:rPr>
          <w:rFonts w:ascii="仿宋" w:eastAsia="仿宋" w:hAnsi="仿宋" w:hint="eastAsia"/>
          <w:color w:val="000000"/>
          <w:sz w:val="32"/>
          <w:szCs w:val="32"/>
        </w:rPr>
        <w:t>4</w:t>
      </w:r>
      <w:r w:rsidRPr="00CE49DA">
        <w:rPr>
          <w:rFonts w:ascii="仿宋" w:eastAsia="仿宋" w:hAnsi="仿宋"/>
          <w:color w:val="000000"/>
          <w:sz w:val="32"/>
          <w:szCs w:val="32"/>
        </w:rPr>
        <w:t>%</w:t>
      </w:r>
      <w:r w:rsidRPr="00CE49DA">
        <w:rPr>
          <w:rFonts w:ascii="仿宋" w:eastAsia="仿宋" w:hAnsi="仿宋" w:hint="eastAsia"/>
          <w:color w:val="000000"/>
          <w:sz w:val="32"/>
          <w:szCs w:val="32"/>
        </w:rPr>
        <w:t>；上缴上级支出</w:t>
      </w:r>
      <w:r w:rsidR="000264C4">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0264C4">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；经营支出</w:t>
      </w:r>
      <w:r w:rsidR="000264C4">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0264C4">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；对附属单位补助支出</w:t>
      </w:r>
      <w:r w:rsidR="000264C4">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0264C4">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0D1D50" w:rsidRPr="00CE49DA" w:rsidRDefault="00A268C4" w:rsidP="004464F4">
      <w:pPr>
        <w:spacing w:line="600" w:lineRule="exact"/>
        <w:ind w:firstLineChars="200" w:firstLine="640"/>
        <w:outlineLvl w:val="1"/>
        <w:rPr>
          <w:rStyle w:val="2Char"/>
          <w:rFonts w:ascii="黑体" w:eastAsia="黑体" w:hAnsi="黑体"/>
          <w:b w:val="0"/>
        </w:rPr>
      </w:pPr>
      <w:bookmarkStart w:id="30" w:name="_Toc15377208"/>
      <w:bookmarkStart w:id="31" w:name="_Toc15396606"/>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w:t>
      </w:r>
      <w:r w:rsidRPr="00084D7D">
        <w:rPr>
          <w:rStyle w:val="2Char"/>
          <w:rFonts w:ascii="黑体" w:eastAsia="黑体" w:hAnsi="黑体" w:hint="eastAsia"/>
          <w:b w:val="0"/>
        </w:rPr>
        <w:t>款收入支出决算</w:t>
      </w:r>
      <w:r w:rsidRPr="00C42709">
        <w:rPr>
          <w:rStyle w:val="2Char"/>
          <w:rFonts w:ascii="黑体" w:eastAsia="黑体" w:hAnsi="黑体" w:hint="eastAsia"/>
          <w:b w:val="0"/>
        </w:rPr>
        <w:t>总体情况说明</w:t>
      </w:r>
      <w:bookmarkEnd w:id="30"/>
      <w:bookmarkEnd w:id="31"/>
    </w:p>
    <w:p w:rsidR="000D1D50"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007839BD">
        <w:rPr>
          <w:rFonts w:ascii="仿宋" w:eastAsia="仿宋" w:hAnsi="仿宋" w:hint="eastAsia"/>
          <w:color w:val="000000"/>
          <w:sz w:val="32"/>
          <w:szCs w:val="32"/>
        </w:rPr>
        <w:t>9</w:t>
      </w:r>
      <w:r w:rsidRPr="00CE49DA">
        <w:rPr>
          <w:rFonts w:ascii="仿宋" w:eastAsia="仿宋" w:hAnsi="仿宋" w:hint="eastAsia"/>
          <w:color w:val="000000"/>
          <w:sz w:val="32"/>
          <w:szCs w:val="32"/>
        </w:rPr>
        <w:t>年财政拨款收</w:t>
      </w:r>
      <w:r w:rsidR="00C20481">
        <w:rPr>
          <w:rFonts w:ascii="仿宋" w:eastAsia="仿宋" w:hAnsi="仿宋" w:hint="eastAsia"/>
          <w:color w:val="000000"/>
          <w:sz w:val="32"/>
          <w:szCs w:val="32"/>
        </w:rPr>
        <w:t>入</w:t>
      </w:r>
      <w:r w:rsidRPr="00CE49DA">
        <w:rPr>
          <w:rFonts w:ascii="仿宋" w:eastAsia="仿宋" w:hAnsi="仿宋" w:hint="eastAsia"/>
          <w:color w:val="000000"/>
          <w:sz w:val="32"/>
          <w:szCs w:val="32"/>
        </w:rPr>
        <w:t>总计</w:t>
      </w:r>
      <w:r w:rsidR="000264C4">
        <w:rPr>
          <w:rFonts w:ascii="仿宋" w:eastAsia="仿宋" w:hAnsi="仿宋" w:hint="eastAsia"/>
          <w:color w:val="000000"/>
          <w:sz w:val="32"/>
          <w:szCs w:val="32"/>
        </w:rPr>
        <w:t>1</w:t>
      </w:r>
      <w:r w:rsidR="007839BD">
        <w:rPr>
          <w:rFonts w:ascii="仿宋" w:eastAsia="仿宋" w:hAnsi="仿宋" w:hint="eastAsia"/>
          <w:color w:val="000000"/>
          <w:sz w:val="32"/>
          <w:szCs w:val="32"/>
        </w:rPr>
        <w:t>304.12</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w:t>
      </w:r>
      <w:r w:rsidR="00084D7D">
        <w:rPr>
          <w:rFonts w:ascii="仿宋" w:eastAsia="仿宋" w:hAnsi="仿宋" w:hint="eastAsia"/>
          <w:color w:val="000000"/>
          <w:sz w:val="32"/>
          <w:szCs w:val="32"/>
        </w:rPr>
        <w:t>8</w:t>
      </w:r>
      <w:r w:rsidR="000264C4">
        <w:rPr>
          <w:rFonts w:ascii="仿宋" w:eastAsia="仿宋" w:hAnsi="仿宋" w:hint="eastAsia"/>
          <w:color w:val="000000"/>
          <w:sz w:val="32"/>
          <w:szCs w:val="32"/>
        </w:rPr>
        <w:t>年相</w:t>
      </w:r>
      <w:r w:rsidR="000264C4">
        <w:rPr>
          <w:rFonts w:ascii="仿宋" w:eastAsia="仿宋" w:hAnsi="仿宋" w:hint="eastAsia"/>
          <w:color w:val="000000"/>
          <w:sz w:val="32"/>
          <w:szCs w:val="32"/>
        </w:rPr>
        <w:lastRenderedPageBreak/>
        <w:t>比，财政拨款收</w:t>
      </w:r>
      <w:r w:rsidR="00C20481">
        <w:rPr>
          <w:rFonts w:ascii="仿宋" w:eastAsia="仿宋" w:hAnsi="仿宋" w:hint="eastAsia"/>
          <w:color w:val="000000"/>
          <w:sz w:val="32"/>
          <w:szCs w:val="32"/>
        </w:rPr>
        <w:t>入</w:t>
      </w:r>
      <w:r w:rsidR="000264C4">
        <w:rPr>
          <w:rFonts w:ascii="仿宋" w:eastAsia="仿宋" w:hAnsi="仿宋" w:hint="eastAsia"/>
          <w:color w:val="000000"/>
          <w:sz w:val="32"/>
          <w:szCs w:val="32"/>
        </w:rPr>
        <w:t>总计</w:t>
      </w:r>
      <w:r w:rsidRPr="00CE49DA">
        <w:rPr>
          <w:rFonts w:ascii="仿宋" w:eastAsia="仿宋" w:hAnsi="仿宋" w:hint="eastAsia"/>
          <w:color w:val="000000"/>
          <w:sz w:val="32"/>
          <w:szCs w:val="32"/>
        </w:rPr>
        <w:t>减少</w:t>
      </w:r>
      <w:r w:rsidR="007839BD">
        <w:rPr>
          <w:rFonts w:ascii="仿宋" w:eastAsia="仿宋" w:hAnsi="仿宋" w:hint="eastAsia"/>
          <w:color w:val="000000"/>
          <w:sz w:val="32"/>
          <w:szCs w:val="32"/>
        </w:rPr>
        <w:t>2</w:t>
      </w:r>
      <w:r w:rsidR="00084D7D">
        <w:rPr>
          <w:rFonts w:ascii="仿宋" w:eastAsia="仿宋" w:hAnsi="仿宋" w:hint="eastAsia"/>
          <w:color w:val="000000"/>
          <w:sz w:val="32"/>
          <w:szCs w:val="32"/>
        </w:rPr>
        <w:t>63.86</w:t>
      </w:r>
      <w:r w:rsidRPr="00CE49DA">
        <w:rPr>
          <w:rFonts w:ascii="仿宋" w:eastAsia="仿宋" w:hAnsi="仿宋" w:hint="eastAsia"/>
          <w:color w:val="000000"/>
          <w:sz w:val="32"/>
          <w:szCs w:val="32"/>
        </w:rPr>
        <w:t>万元，下降</w:t>
      </w:r>
      <w:r w:rsidR="00084D7D">
        <w:rPr>
          <w:rFonts w:ascii="仿宋" w:eastAsia="仿宋" w:hAnsi="仿宋" w:hint="eastAsia"/>
          <w:color w:val="000000"/>
          <w:sz w:val="32"/>
          <w:szCs w:val="32"/>
        </w:rPr>
        <w:t>16.83</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F207F4">
        <w:rPr>
          <w:rFonts w:ascii="仿宋" w:eastAsia="仿宋" w:hAnsi="仿宋" w:hint="eastAsia"/>
          <w:color w:val="000000"/>
          <w:sz w:val="32"/>
          <w:szCs w:val="32"/>
        </w:rPr>
        <w:t>人员经费和项目经费</w:t>
      </w:r>
      <w:r w:rsidR="005F7819">
        <w:rPr>
          <w:rFonts w:ascii="仿宋" w:eastAsia="仿宋" w:hAnsi="仿宋" w:hint="eastAsia"/>
          <w:color w:val="000000"/>
          <w:sz w:val="32"/>
          <w:szCs w:val="32"/>
        </w:rPr>
        <w:t>收入</w:t>
      </w:r>
      <w:r w:rsidR="00F207F4">
        <w:rPr>
          <w:rFonts w:ascii="仿宋" w:eastAsia="仿宋" w:hAnsi="仿宋" w:hint="eastAsia"/>
          <w:color w:val="000000"/>
          <w:sz w:val="32"/>
          <w:szCs w:val="32"/>
        </w:rPr>
        <w:t>减少。</w:t>
      </w:r>
    </w:p>
    <w:p w:rsidR="00B36CBB" w:rsidRPr="005F7819" w:rsidRDefault="00C20481" w:rsidP="005F7819">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007839BD">
        <w:rPr>
          <w:rFonts w:ascii="仿宋" w:eastAsia="仿宋" w:hAnsi="仿宋" w:hint="eastAsia"/>
          <w:color w:val="000000"/>
          <w:sz w:val="32"/>
          <w:szCs w:val="32"/>
        </w:rPr>
        <w:t>9</w:t>
      </w:r>
      <w:r w:rsidRPr="00CE49DA">
        <w:rPr>
          <w:rFonts w:ascii="仿宋" w:eastAsia="仿宋" w:hAnsi="仿宋" w:hint="eastAsia"/>
          <w:color w:val="000000"/>
          <w:sz w:val="32"/>
          <w:szCs w:val="32"/>
        </w:rPr>
        <w:t>年财政拨款</w:t>
      </w:r>
      <w:r w:rsidR="00F207F4">
        <w:rPr>
          <w:rFonts w:ascii="仿宋" w:eastAsia="仿宋" w:hAnsi="仿宋" w:hint="eastAsia"/>
          <w:color w:val="000000"/>
          <w:sz w:val="32"/>
          <w:szCs w:val="32"/>
        </w:rPr>
        <w:t>支出</w:t>
      </w:r>
      <w:r w:rsidRPr="00CE49DA">
        <w:rPr>
          <w:rFonts w:ascii="仿宋" w:eastAsia="仿宋" w:hAnsi="仿宋" w:hint="eastAsia"/>
          <w:color w:val="000000"/>
          <w:sz w:val="32"/>
          <w:szCs w:val="32"/>
        </w:rPr>
        <w:t>总计</w:t>
      </w:r>
      <w:r>
        <w:rPr>
          <w:rFonts w:ascii="仿宋" w:eastAsia="仿宋" w:hAnsi="仿宋" w:hint="eastAsia"/>
          <w:color w:val="000000"/>
          <w:sz w:val="32"/>
          <w:szCs w:val="32"/>
        </w:rPr>
        <w:t>1</w:t>
      </w:r>
      <w:r w:rsidR="006148D8">
        <w:rPr>
          <w:rFonts w:ascii="仿宋" w:eastAsia="仿宋" w:hAnsi="仿宋" w:hint="eastAsia"/>
          <w:color w:val="000000"/>
          <w:sz w:val="32"/>
          <w:szCs w:val="32"/>
        </w:rPr>
        <w:t>463.97</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w:t>
      </w:r>
      <w:r w:rsidR="006148D8">
        <w:rPr>
          <w:rFonts w:ascii="仿宋" w:eastAsia="仿宋" w:hAnsi="仿宋" w:hint="eastAsia"/>
          <w:color w:val="000000"/>
          <w:sz w:val="32"/>
          <w:szCs w:val="32"/>
        </w:rPr>
        <w:t>8</w:t>
      </w:r>
      <w:r>
        <w:rPr>
          <w:rFonts w:ascii="仿宋" w:eastAsia="仿宋" w:hAnsi="仿宋" w:hint="eastAsia"/>
          <w:color w:val="000000"/>
          <w:sz w:val="32"/>
          <w:szCs w:val="32"/>
        </w:rPr>
        <w:t>年相比，财政拨款</w:t>
      </w:r>
      <w:r w:rsidR="00F207F4">
        <w:rPr>
          <w:rFonts w:ascii="仿宋" w:eastAsia="仿宋" w:hAnsi="仿宋" w:hint="eastAsia"/>
          <w:color w:val="000000"/>
          <w:sz w:val="32"/>
          <w:szCs w:val="32"/>
        </w:rPr>
        <w:t>支出</w:t>
      </w:r>
      <w:r>
        <w:rPr>
          <w:rFonts w:ascii="仿宋" w:eastAsia="仿宋" w:hAnsi="仿宋" w:hint="eastAsia"/>
          <w:color w:val="000000"/>
          <w:sz w:val="32"/>
          <w:szCs w:val="32"/>
        </w:rPr>
        <w:t>总计</w:t>
      </w:r>
      <w:r w:rsidRPr="00CE49DA">
        <w:rPr>
          <w:rFonts w:ascii="仿宋" w:eastAsia="仿宋" w:hAnsi="仿宋" w:hint="eastAsia"/>
          <w:color w:val="000000"/>
          <w:sz w:val="32"/>
          <w:szCs w:val="32"/>
        </w:rPr>
        <w:t>减少</w:t>
      </w:r>
      <w:r w:rsidR="00084D7D">
        <w:rPr>
          <w:rFonts w:ascii="仿宋" w:eastAsia="仿宋" w:hAnsi="仿宋" w:hint="eastAsia"/>
          <w:color w:val="000000"/>
          <w:sz w:val="32"/>
          <w:szCs w:val="32"/>
        </w:rPr>
        <w:t>104</w:t>
      </w:r>
      <w:r w:rsidRPr="00CE49DA">
        <w:rPr>
          <w:rFonts w:ascii="仿宋" w:eastAsia="仿宋" w:hAnsi="仿宋" w:hint="eastAsia"/>
          <w:color w:val="000000"/>
          <w:sz w:val="32"/>
          <w:szCs w:val="32"/>
        </w:rPr>
        <w:t>万元，下降</w:t>
      </w:r>
      <w:r w:rsidR="00084D7D">
        <w:rPr>
          <w:rFonts w:ascii="仿宋" w:eastAsia="仿宋" w:hAnsi="仿宋" w:hint="eastAsia"/>
          <w:color w:val="000000"/>
          <w:sz w:val="32"/>
          <w:szCs w:val="32"/>
        </w:rPr>
        <w:t>6.63</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F207F4">
        <w:rPr>
          <w:rFonts w:ascii="仿宋" w:eastAsia="仿宋" w:hAnsi="仿宋" w:hint="eastAsia"/>
          <w:color w:val="000000"/>
          <w:sz w:val="32"/>
          <w:szCs w:val="32"/>
        </w:rPr>
        <w:t>人员经费减少。</w:t>
      </w:r>
    </w:p>
    <w:p w:rsidR="000D1D50" w:rsidRPr="00C42709" w:rsidRDefault="00A268C4" w:rsidP="004464F4">
      <w:pPr>
        <w:spacing w:line="600" w:lineRule="exact"/>
        <w:ind w:firstLineChars="200" w:firstLine="640"/>
        <w:outlineLvl w:val="1"/>
        <w:rPr>
          <w:rStyle w:val="2Char"/>
          <w:rFonts w:ascii="黑体" w:eastAsia="黑体" w:hAnsi="黑体"/>
          <w:b w:val="0"/>
        </w:rPr>
      </w:pPr>
      <w:bookmarkStart w:id="32" w:name="_Toc15377209"/>
      <w:bookmarkStart w:id="33" w:name="_Toc15396607"/>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32"/>
      <w:bookmarkEnd w:id="33"/>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4" w:name="_Toc15377210"/>
      <w:r w:rsidRPr="00CE49DA">
        <w:rPr>
          <w:rFonts w:ascii="仿宋" w:eastAsia="仿宋" w:hAnsi="仿宋" w:hint="eastAsia"/>
          <w:b/>
          <w:color w:val="000000"/>
          <w:sz w:val="32"/>
          <w:szCs w:val="32"/>
        </w:rPr>
        <w:t>（一）一般公共预算财政拨款支出决算总体情况</w:t>
      </w:r>
      <w:bookmarkEnd w:id="34"/>
    </w:p>
    <w:p w:rsidR="000D1D50" w:rsidRPr="00CE49DA"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001863A6">
        <w:rPr>
          <w:rFonts w:ascii="仿宋" w:eastAsia="仿宋" w:hAnsi="仿宋" w:hint="eastAsia"/>
          <w:color w:val="000000"/>
          <w:sz w:val="32"/>
          <w:szCs w:val="32"/>
        </w:rPr>
        <w:t>9</w:t>
      </w:r>
      <w:r w:rsidRPr="00CE49DA">
        <w:rPr>
          <w:rFonts w:ascii="仿宋" w:eastAsia="仿宋" w:hAnsi="仿宋" w:hint="eastAsia"/>
          <w:color w:val="000000"/>
          <w:sz w:val="32"/>
          <w:szCs w:val="32"/>
        </w:rPr>
        <w:t>年一般公共预算财政拨款支出</w:t>
      </w:r>
      <w:r w:rsidR="001863A6">
        <w:rPr>
          <w:rFonts w:ascii="仿宋" w:eastAsia="仿宋" w:hAnsi="仿宋" w:hint="eastAsia"/>
          <w:color w:val="000000"/>
          <w:sz w:val="32"/>
          <w:szCs w:val="32"/>
        </w:rPr>
        <w:t>1463.97</w:t>
      </w:r>
      <w:r w:rsidR="00F207F4">
        <w:rPr>
          <w:rFonts w:ascii="仿宋" w:eastAsia="仿宋" w:hAnsi="仿宋" w:hint="eastAsia"/>
          <w:color w:val="000000"/>
          <w:sz w:val="32"/>
          <w:szCs w:val="32"/>
        </w:rPr>
        <w:t>万元</w:t>
      </w:r>
      <w:r w:rsidRPr="00CE49DA">
        <w:rPr>
          <w:rFonts w:ascii="仿宋" w:eastAsia="仿宋" w:hAnsi="仿宋" w:hint="eastAsia"/>
          <w:color w:val="000000"/>
          <w:sz w:val="32"/>
          <w:szCs w:val="32"/>
        </w:rPr>
        <w:t>，占本年支出合计的</w:t>
      </w:r>
      <w:r w:rsidR="00541634">
        <w:rPr>
          <w:rFonts w:ascii="仿宋" w:eastAsia="仿宋" w:hAnsi="仿宋" w:hint="eastAsia"/>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w:t>
      </w:r>
      <w:r w:rsidR="001863A6">
        <w:rPr>
          <w:rFonts w:ascii="仿宋" w:eastAsia="仿宋" w:hAnsi="仿宋" w:hint="eastAsia"/>
          <w:color w:val="000000"/>
          <w:sz w:val="32"/>
          <w:szCs w:val="32"/>
        </w:rPr>
        <w:t>8</w:t>
      </w:r>
      <w:r w:rsidRPr="00CE49DA">
        <w:rPr>
          <w:rFonts w:ascii="仿宋" w:eastAsia="仿宋" w:hAnsi="仿宋" w:hint="eastAsia"/>
          <w:color w:val="000000"/>
          <w:sz w:val="32"/>
          <w:szCs w:val="32"/>
        </w:rPr>
        <w:t>年相比，一般公共预算财政拨款</w:t>
      </w:r>
      <w:r w:rsidR="001863A6">
        <w:rPr>
          <w:rFonts w:ascii="仿宋" w:eastAsia="仿宋" w:hAnsi="仿宋" w:hint="eastAsia"/>
          <w:color w:val="000000"/>
          <w:sz w:val="32"/>
          <w:szCs w:val="32"/>
        </w:rPr>
        <w:t>增加227.37</w:t>
      </w:r>
      <w:r w:rsidRPr="00CE49DA">
        <w:rPr>
          <w:rFonts w:ascii="仿宋" w:eastAsia="仿宋" w:hAnsi="仿宋" w:hint="eastAsia"/>
          <w:color w:val="000000"/>
          <w:sz w:val="32"/>
          <w:szCs w:val="32"/>
        </w:rPr>
        <w:t>万元，</w:t>
      </w:r>
      <w:r w:rsidR="001863A6">
        <w:rPr>
          <w:rFonts w:ascii="仿宋" w:eastAsia="仿宋" w:hAnsi="仿宋" w:hint="eastAsia"/>
          <w:color w:val="000000"/>
          <w:sz w:val="32"/>
          <w:szCs w:val="32"/>
        </w:rPr>
        <w:t>增加18.39</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1863A6">
        <w:rPr>
          <w:rFonts w:ascii="仿宋" w:eastAsia="仿宋" w:hAnsi="仿宋" w:hint="eastAsia"/>
          <w:color w:val="000000"/>
          <w:sz w:val="32"/>
          <w:szCs w:val="32"/>
        </w:rPr>
        <w:t>项目</w:t>
      </w:r>
      <w:proofErr w:type="gramStart"/>
      <w:r w:rsidR="001863A6">
        <w:rPr>
          <w:rFonts w:ascii="仿宋" w:eastAsia="仿宋" w:hAnsi="仿宋" w:hint="eastAsia"/>
          <w:color w:val="000000"/>
          <w:sz w:val="32"/>
          <w:szCs w:val="32"/>
        </w:rPr>
        <w:t>支出支出</w:t>
      </w:r>
      <w:proofErr w:type="gramEnd"/>
      <w:r w:rsidR="005B0894">
        <w:rPr>
          <w:rFonts w:ascii="仿宋" w:eastAsia="仿宋" w:hAnsi="仿宋" w:hint="eastAsia"/>
          <w:color w:val="000000"/>
          <w:sz w:val="32"/>
          <w:szCs w:val="32"/>
        </w:rPr>
        <w:t>增加</w:t>
      </w:r>
      <w:r w:rsidR="001863A6">
        <w:rPr>
          <w:rFonts w:ascii="仿宋" w:eastAsia="仿宋" w:hAnsi="仿宋" w:hint="eastAsia"/>
          <w:color w:val="000000"/>
          <w:sz w:val="32"/>
          <w:szCs w:val="32"/>
        </w:rPr>
        <w:t>。</w:t>
      </w:r>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5" w:name="_Toc15377211"/>
      <w:r w:rsidRPr="00CE49DA">
        <w:rPr>
          <w:rFonts w:ascii="仿宋" w:eastAsia="仿宋" w:hAnsi="仿宋" w:hint="eastAsia"/>
          <w:b/>
          <w:color w:val="000000"/>
          <w:sz w:val="32"/>
          <w:szCs w:val="32"/>
        </w:rPr>
        <w:t>（二）一般公共预算财政拨款支出决算结构情况</w:t>
      </w:r>
      <w:bookmarkEnd w:id="35"/>
    </w:p>
    <w:p w:rsidR="000D1D50" w:rsidRPr="00CE49DA" w:rsidRDefault="00A268C4">
      <w:pPr>
        <w:spacing w:line="600" w:lineRule="exact"/>
        <w:ind w:firstLine="640"/>
        <w:rPr>
          <w:rFonts w:ascii="仿宋" w:eastAsia="仿宋" w:hAnsi="仿宋"/>
          <w:color w:val="000000" w:themeColor="text1"/>
          <w:sz w:val="32"/>
          <w:szCs w:val="32"/>
        </w:rPr>
      </w:pPr>
      <w:r w:rsidRPr="00CE49DA">
        <w:rPr>
          <w:rFonts w:ascii="仿宋" w:eastAsia="仿宋" w:hAnsi="仿宋"/>
          <w:color w:val="000000"/>
          <w:sz w:val="32"/>
          <w:szCs w:val="32"/>
        </w:rPr>
        <w:t>201</w:t>
      </w:r>
      <w:r w:rsidR="00D56776">
        <w:rPr>
          <w:rFonts w:ascii="仿宋" w:eastAsia="仿宋" w:hAnsi="仿宋" w:hint="eastAsia"/>
          <w:color w:val="000000"/>
          <w:sz w:val="32"/>
          <w:szCs w:val="32"/>
        </w:rPr>
        <w:t>9</w:t>
      </w:r>
      <w:r w:rsidRPr="00CE49DA">
        <w:rPr>
          <w:rFonts w:ascii="仿宋" w:eastAsia="仿宋" w:hAnsi="仿宋" w:hint="eastAsia"/>
          <w:color w:val="000000"/>
          <w:sz w:val="32"/>
          <w:szCs w:val="32"/>
        </w:rPr>
        <w:t>年一般公共预算财</w:t>
      </w:r>
      <w:r w:rsidRPr="00CE49DA">
        <w:rPr>
          <w:rFonts w:ascii="仿宋" w:eastAsia="仿宋" w:hAnsi="仿宋" w:hint="eastAsia"/>
          <w:color w:val="000000" w:themeColor="text1"/>
          <w:sz w:val="32"/>
          <w:szCs w:val="32"/>
        </w:rPr>
        <w:t>政拨款支出</w:t>
      </w:r>
      <w:r w:rsidR="00D56776">
        <w:rPr>
          <w:rFonts w:ascii="仿宋" w:eastAsia="仿宋" w:hAnsi="仿宋" w:hint="eastAsia"/>
          <w:color w:val="000000" w:themeColor="text1"/>
          <w:sz w:val="32"/>
          <w:szCs w:val="32"/>
        </w:rPr>
        <w:t>1463.97</w:t>
      </w:r>
      <w:r w:rsidRPr="00CE49DA">
        <w:rPr>
          <w:rFonts w:ascii="仿宋" w:eastAsia="仿宋" w:hAnsi="仿宋" w:hint="eastAsia"/>
          <w:color w:val="000000" w:themeColor="text1"/>
          <w:sz w:val="32"/>
          <w:szCs w:val="32"/>
        </w:rPr>
        <w:t>万元，主要用于以下方面</w:t>
      </w:r>
      <w:r w:rsidRPr="00CE49DA">
        <w:rPr>
          <w:rFonts w:ascii="仿宋" w:eastAsia="仿宋" w:hAnsi="仿宋"/>
          <w:color w:val="000000" w:themeColor="text1"/>
          <w:sz w:val="32"/>
          <w:szCs w:val="32"/>
        </w:rPr>
        <w:t>:</w:t>
      </w:r>
      <w:r w:rsidRPr="00CE49DA">
        <w:rPr>
          <w:rFonts w:ascii="仿宋" w:eastAsia="仿宋" w:hAnsi="仿宋" w:hint="eastAsia"/>
          <w:b/>
          <w:color w:val="000000" w:themeColor="text1"/>
          <w:sz w:val="32"/>
          <w:szCs w:val="32"/>
        </w:rPr>
        <w:t>一般公共服务（类）</w:t>
      </w:r>
      <w:r w:rsidRPr="00CE49DA">
        <w:rPr>
          <w:rFonts w:ascii="仿宋" w:eastAsia="仿宋" w:hAnsi="仿宋" w:hint="eastAsia"/>
          <w:color w:val="000000" w:themeColor="text1"/>
          <w:sz w:val="32"/>
          <w:szCs w:val="32"/>
        </w:rPr>
        <w:t>支出</w:t>
      </w:r>
      <w:r w:rsidR="00541634">
        <w:rPr>
          <w:rFonts w:ascii="仿宋" w:eastAsia="仿宋" w:hAnsi="仿宋" w:hint="eastAsia"/>
          <w:color w:val="000000" w:themeColor="text1"/>
          <w:sz w:val="32"/>
          <w:szCs w:val="32"/>
        </w:rPr>
        <w:t>0</w:t>
      </w:r>
      <w:r w:rsidRPr="00CE49DA">
        <w:rPr>
          <w:rFonts w:ascii="仿宋" w:eastAsia="仿宋" w:hAnsi="仿宋" w:hint="eastAsia"/>
          <w:color w:val="000000" w:themeColor="text1"/>
          <w:sz w:val="32"/>
          <w:szCs w:val="32"/>
        </w:rPr>
        <w:t>万元，占</w:t>
      </w:r>
      <w:r w:rsidR="00541634">
        <w:rPr>
          <w:rFonts w:ascii="仿宋" w:eastAsia="仿宋" w:hAnsi="仿宋" w:hint="eastAsia"/>
          <w:color w:val="000000" w:themeColor="text1"/>
          <w:sz w:val="32"/>
          <w:szCs w:val="32"/>
        </w:rPr>
        <w:t>0</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CE49DA">
        <w:rPr>
          <w:rFonts w:ascii="仿宋" w:eastAsia="仿宋" w:hAnsi="仿宋" w:hint="eastAsia"/>
          <w:b/>
          <w:color w:val="000000" w:themeColor="text1"/>
          <w:sz w:val="32"/>
          <w:szCs w:val="32"/>
        </w:rPr>
        <w:t>教育支出（类）</w:t>
      </w:r>
      <w:r w:rsidR="00541634">
        <w:rPr>
          <w:rFonts w:ascii="仿宋" w:eastAsia="仿宋" w:hAnsi="仿宋" w:hint="eastAsia"/>
          <w:color w:val="000000" w:themeColor="text1"/>
          <w:sz w:val="32"/>
          <w:szCs w:val="32"/>
        </w:rPr>
        <w:t>0</w:t>
      </w:r>
      <w:r w:rsidRPr="00CE49DA">
        <w:rPr>
          <w:rFonts w:ascii="仿宋" w:eastAsia="仿宋" w:hAnsi="仿宋" w:hint="eastAsia"/>
          <w:color w:val="000000" w:themeColor="text1"/>
          <w:sz w:val="32"/>
          <w:szCs w:val="32"/>
        </w:rPr>
        <w:t>万元，占</w:t>
      </w:r>
      <w:r w:rsidR="00541634">
        <w:rPr>
          <w:rFonts w:ascii="仿宋" w:eastAsia="仿宋" w:hAnsi="仿宋" w:hint="eastAsia"/>
          <w:color w:val="000000" w:themeColor="text1"/>
          <w:sz w:val="32"/>
          <w:szCs w:val="32"/>
        </w:rPr>
        <w:t>0</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CE49DA">
        <w:rPr>
          <w:rFonts w:ascii="仿宋" w:eastAsia="仿宋" w:hAnsi="仿宋" w:hint="eastAsia"/>
          <w:b/>
          <w:color w:val="000000" w:themeColor="text1"/>
          <w:sz w:val="32"/>
          <w:szCs w:val="32"/>
        </w:rPr>
        <w:t>科学技术（类）</w:t>
      </w:r>
      <w:r w:rsidRPr="00CE49DA">
        <w:rPr>
          <w:rFonts w:ascii="仿宋" w:eastAsia="仿宋" w:hAnsi="仿宋" w:hint="eastAsia"/>
          <w:color w:val="000000" w:themeColor="text1"/>
          <w:sz w:val="32"/>
          <w:szCs w:val="32"/>
        </w:rPr>
        <w:t>支出</w:t>
      </w:r>
      <w:r w:rsidR="00541634">
        <w:rPr>
          <w:rFonts w:ascii="仿宋" w:eastAsia="仿宋" w:hAnsi="仿宋" w:hint="eastAsia"/>
          <w:color w:val="000000" w:themeColor="text1"/>
          <w:sz w:val="32"/>
          <w:szCs w:val="32"/>
        </w:rPr>
        <w:t>0</w:t>
      </w:r>
      <w:r w:rsidRPr="00CE49DA">
        <w:rPr>
          <w:rFonts w:ascii="仿宋" w:eastAsia="仿宋" w:hAnsi="仿宋" w:hint="eastAsia"/>
          <w:color w:val="000000" w:themeColor="text1"/>
          <w:sz w:val="32"/>
          <w:szCs w:val="32"/>
        </w:rPr>
        <w:t>万元，占</w:t>
      </w:r>
      <w:r w:rsidR="00541634">
        <w:rPr>
          <w:rFonts w:ascii="仿宋" w:eastAsia="仿宋" w:hAnsi="仿宋" w:hint="eastAsia"/>
          <w:color w:val="000000" w:themeColor="text1"/>
          <w:sz w:val="32"/>
          <w:szCs w:val="32"/>
        </w:rPr>
        <w:t>0</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CE49DA">
        <w:rPr>
          <w:rFonts w:ascii="仿宋" w:eastAsia="仿宋" w:hAnsi="仿宋" w:hint="eastAsia"/>
          <w:b/>
          <w:color w:val="000000" w:themeColor="text1"/>
          <w:sz w:val="32"/>
          <w:szCs w:val="32"/>
        </w:rPr>
        <w:t>社会保障和就业（类）</w:t>
      </w:r>
      <w:r w:rsidRPr="00CE49DA">
        <w:rPr>
          <w:rFonts w:ascii="仿宋" w:eastAsia="仿宋" w:hAnsi="仿宋" w:hint="eastAsia"/>
          <w:color w:val="000000" w:themeColor="text1"/>
          <w:sz w:val="32"/>
          <w:szCs w:val="32"/>
        </w:rPr>
        <w:t>支出</w:t>
      </w:r>
      <w:r w:rsidR="00D56776">
        <w:rPr>
          <w:rFonts w:ascii="仿宋" w:eastAsia="仿宋" w:hAnsi="仿宋" w:hint="eastAsia"/>
          <w:color w:val="000000" w:themeColor="text1"/>
          <w:sz w:val="32"/>
          <w:szCs w:val="32"/>
        </w:rPr>
        <w:t>57.41</w:t>
      </w:r>
      <w:r w:rsidRPr="00CE49DA">
        <w:rPr>
          <w:rFonts w:ascii="仿宋" w:eastAsia="仿宋" w:hAnsi="仿宋" w:hint="eastAsia"/>
          <w:color w:val="000000" w:themeColor="text1"/>
          <w:sz w:val="32"/>
          <w:szCs w:val="32"/>
        </w:rPr>
        <w:t>万元，占</w:t>
      </w:r>
      <w:r w:rsidR="00D56776">
        <w:rPr>
          <w:rFonts w:ascii="仿宋" w:eastAsia="仿宋" w:hAnsi="仿宋" w:hint="eastAsia"/>
          <w:color w:val="000000" w:themeColor="text1"/>
          <w:sz w:val="32"/>
          <w:szCs w:val="32"/>
        </w:rPr>
        <w:t>4</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12209D">
        <w:rPr>
          <w:rFonts w:ascii="仿宋" w:eastAsia="仿宋" w:hAnsi="仿宋" w:hint="eastAsia"/>
          <w:b/>
          <w:color w:val="000000" w:themeColor="text1"/>
          <w:sz w:val="32"/>
          <w:szCs w:val="32"/>
        </w:rPr>
        <w:t>医疗卫生</w:t>
      </w:r>
      <w:r w:rsidRPr="00CE49DA">
        <w:rPr>
          <w:rFonts w:ascii="仿宋" w:eastAsia="仿宋" w:hAnsi="仿宋" w:hint="eastAsia"/>
          <w:color w:val="000000" w:themeColor="text1"/>
          <w:sz w:val="32"/>
          <w:szCs w:val="32"/>
        </w:rPr>
        <w:t>支出</w:t>
      </w:r>
      <w:r w:rsidR="00D56776">
        <w:rPr>
          <w:rFonts w:ascii="仿宋" w:eastAsia="仿宋" w:hAnsi="仿宋" w:hint="eastAsia"/>
          <w:color w:val="000000" w:themeColor="text1"/>
          <w:sz w:val="32"/>
          <w:szCs w:val="32"/>
        </w:rPr>
        <w:t>1367.25</w:t>
      </w:r>
      <w:r w:rsidRPr="00CE49DA">
        <w:rPr>
          <w:rFonts w:ascii="仿宋" w:eastAsia="仿宋" w:hAnsi="仿宋" w:hint="eastAsia"/>
          <w:color w:val="000000" w:themeColor="text1"/>
          <w:sz w:val="32"/>
          <w:szCs w:val="32"/>
        </w:rPr>
        <w:t>万元，占</w:t>
      </w:r>
      <w:r w:rsidR="00D56776">
        <w:rPr>
          <w:rFonts w:ascii="仿宋" w:eastAsia="仿宋" w:hAnsi="仿宋" w:hint="eastAsia"/>
          <w:color w:val="000000" w:themeColor="text1"/>
          <w:sz w:val="32"/>
          <w:szCs w:val="32"/>
        </w:rPr>
        <w:t>93.4</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12209D">
        <w:rPr>
          <w:rFonts w:ascii="仿宋" w:eastAsia="仿宋" w:hAnsi="仿宋" w:hint="eastAsia"/>
          <w:b/>
          <w:color w:val="000000" w:themeColor="text1"/>
          <w:sz w:val="32"/>
          <w:szCs w:val="32"/>
        </w:rPr>
        <w:t>住房保障</w:t>
      </w:r>
      <w:r w:rsidRPr="00CE49DA">
        <w:rPr>
          <w:rFonts w:ascii="仿宋" w:eastAsia="仿宋" w:hAnsi="仿宋" w:hint="eastAsia"/>
          <w:color w:val="000000" w:themeColor="text1"/>
          <w:sz w:val="32"/>
          <w:szCs w:val="32"/>
        </w:rPr>
        <w:t>支出</w:t>
      </w:r>
      <w:r w:rsidR="00D56776">
        <w:rPr>
          <w:rFonts w:ascii="仿宋" w:eastAsia="仿宋" w:hAnsi="仿宋" w:hint="eastAsia"/>
          <w:color w:val="000000" w:themeColor="text1"/>
          <w:sz w:val="32"/>
          <w:szCs w:val="32"/>
        </w:rPr>
        <w:t>39.31</w:t>
      </w:r>
      <w:r w:rsidRPr="00CE49DA">
        <w:rPr>
          <w:rFonts w:ascii="仿宋" w:eastAsia="仿宋" w:hAnsi="仿宋" w:hint="eastAsia"/>
          <w:color w:val="000000" w:themeColor="text1"/>
          <w:sz w:val="32"/>
          <w:szCs w:val="32"/>
        </w:rPr>
        <w:t>万元，占</w:t>
      </w:r>
      <w:r w:rsidR="00D56776">
        <w:rPr>
          <w:rFonts w:ascii="仿宋" w:eastAsia="仿宋" w:hAnsi="仿宋" w:hint="eastAsia"/>
          <w:color w:val="000000" w:themeColor="text1"/>
          <w:sz w:val="32"/>
          <w:szCs w:val="32"/>
        </w:rPr>
        <w:t>2.6</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p>
    <w:p w:rsidR="000D1D50" w:rsidRPr="00C42709" w:rsidRDefault="00A268C4" w:rsidP="00C42709">
      <w:pPr>
        <w:spacing w:line="600" w:lineRule="exact"/>
        <w:ind w:firstLineChars="200" w:firstLine="643"/>
        <w:outlineLvl w:val="2"/>
        <w:rPr>
          <w:rFonts w:ascii="仿宋" w:eastAsia="仿宋" w:hAnsi="仿宋"/>
          <w:b/>
          <w:color w:val="000000"/>
          <w:sz w:val="32"/>
          <w:szCs w:val="32"/>
        </w:rPr>
      </w:pPr>
      <w:bookmarkStart w:id="36" w:name="_Toc15377212"/>
      <w:r w:rsidRPr="00C42709">
        <w:rPr>
          <w:rFonts w:ascii="仿宋" w:eastAsia="仿宋" w:hAnsi="仿宋" w:hint="eastAsia"/>
          <w:b/>
          <w:color w:val="000000"/>
          <w:sz w:val="32"/>
          <w:szCs w:val="32"/>
        </w:rPr>
        <w:t>（三）一般公共预算财政拨款支出决算具体情况</w:t>
      </w:r>
      <w:bookmarkEnd w:id="36"/>
    </w:p>
    <w:p w:rsidR="00D20620" w:rsidRPr="00CE49DA" w:rsidRDefault="00D56776" w:rsidP="00853718">
      <w:pPr>
        <w:spacing w:line="600" w:lineRule="exact"/>
        <w:ind w:firstLineChars="200" w:firstLine="643"/>
        <w:outlineLvl w:val="2"/>
        <w:rPr>
          <w:rFonts w:ascii="仿宋" w:eastAsia="仿宋" w:hAnsi="仿宋"/>
          <w:color w:val="FF0000"/>
          <w:sz w:val="32"/>
          <w:szCs w:val="32"/>
        </w:rPr>
      </w:pPr>
      <w:bookmarkStart w:id="37" w:name="_Toc15377213"/>
      <w:bookmarkStart w:id="38" w:name="_Toc15377444"/>
      <w:bookmarkStart w:id="39" w:name="_Toc15378460"/>
      <w:r>
        <w:rPr>
          <w:rFonts w:ascii="仿宋" w:eastAsia="仿宋" w:hAnsi="仿宋" w:hint="eastAsia"/>
          <w:b/>
          <w:color w:val="000000" w:themeColor="text1"/>
          <w:sz w:val="32"/>
          <w:szCs w:val="32"/>
        </w:rPr>
        <w:t>2019</w:t>
      </w:r>
      <w:r w:rsidR="00D20620" w:rsidRPr="00CE49DA">
        <w:rPr>
          <w:rFonts w:ascii="仿宋" w:eastAsia="仿宋" w:hAnsi="仿宋" w:hint="eastAsia"/>
          <w:b/>
          <w:color w:val="000000" w:themeColor="text1"/>
          <w:sz w:val="32"/>
          <w:szCs w:val="32"/>
        </w:rPr>
        <w:t>年</w:t>
      </w:r>
      <w:r w:rsidR="0012209D">
        <w:rPr>
          <w:rFonts w:ascii="仿宋" w:eastAsia="仿宋" w:hAnsi="仿宋" w:hint="eastAsia"/>
          <w:b/>
          <w:color w:val="000000" w:themeColor="text1"/>
          <w:sz w:val="32"/>
          <w:szCs w:val="32"/>
        </w:rPr>
        <w:t>一</w:t>
      </w:r>
      <w:r w:rsidR="00D20620" w:rsidRPr="00CE49DA">
        <w:rPr>
          <w:rFonts w:ascii="仿宋" w:eastAsia="仿宋" w:hAnsi="仿宋" w:hint="eastAsia"/>
          <w:b/>
          <w:color w:val="000000" w:themeColor="text1"/>
          <w:sz w:val="32"/>
          <w:szCs w:val="32"/>
        </w:rPr>
        <w:t>般公共预算支出决算数为</w:t>
      </w:r>
      <w:r>
        <w:rPr>
          <w:rFonts w:ascii="仿宋" w:eastAsia="仿宋" w:hAnsi="仿宋" w:hint="eastAsia"/>
          <w:b/>
          <w:color w:val="000000" w:themeColor="text1"/>
          <w:sz w:val="32"/>
          <w:szCs w:val="32"/>
        </w:rPr>
        <w:t>1463.97</w:t>
      </w:r>
      <w:r w:rsidR="0012209D">
        <w:rPr>
          <w:rFonts w:ascii="仿宋" w:eastAsia="仿宋" w:hAnsi="仿宋" w:hint="eastAsia"/>
          <w:b/>
          <w:color w:val="000000" w:themeColor="text1"/>
          <w:sz w:val="32"/>
          <w:szCs w:val="32"/>
        </w:rPr>
        <w:t>万元</w:t>
      </w:r>
      <w:r w:rsidR="00853718" w:rsidRPr="00CE49DA">
        <w:rPr>
          <w:rFonts w:ascii="仿宋" w:eastAsia="仿宋" w:hAnsi="仿宋" w:hint="eastAsia"/>
          <w:color w:val="000000" w:themeColor="text1"/>
          <w:sz w:val="32"/>
          <w:szCs w:val="32"/>
        </w:rPr>
        <w:t>，</w:t>
      </w:r>
      <w:r w:rsidR="00853718" w:rsidRPr="00CE49DA">
        <w:rPr>
          <w:rStyle w:val="a6"/>
          <w:rFonts w:ascii="仿宋" w:eastAsia="仿宋" w:hAnsi="仿宋" w:hint="eastAsia"/>
          <w:bCs/>
          <w:color w:val="000000" w:themeColor="text1"/>
          <w:sz w:val="32"/>
          <w:szCs w:val="32"/>
        </w:rPr>
        <w:t>完成</w:t>
      </w:r>
      <w:r w:rsidR="00853718" w:rsidRPr="00CE49DA">
        <w:rPr>
          <w:rStyle w:val="a6"/>
          <w:rFonts w:ascii="仿宋" w:eastAsia="仿宋" w:hAnsi="仿宋" w:hint="eastAsia"/>
          <w:bCs/>
          <w:color w:val="000000"/>
          <w:sz w:val="32"/>
          <w:szCs w:val="32"/>
        </w:rPr>
        <w:t>预算</w:t>
      </w:r>
      <w:r w:rsidR="0012209D">
        <w:rPr>
          <w:rStyle w:val="a6"/>
          <w:rFonts w:ascii="仿宋" w:eastAsia="仿宋" w:hAnsi="仿宋" w:hint="eastAsia"/>
          <w:bCs/>
          <w:color w:val="000000"/>
          <w:sz w:val="32"/>
          <w:szCs w:val="32"/>
        </w:rPr>
        <w:t>100</w:t>
      </w:r>
      <w:r w:rsidR="00853718" w:rsidRPr="00CE49DA">
        <w:rPr>
          <w:rStyle w:val="a6"/>
          <w:rFonts w:ascii="仿宋" w:eastAsia="仿宋" w:hAnsi="仿宋"/>
          <w:bCs/>
          <w:color w:val="000000"/>
          <w:sz w:val="32"/>
          <w:szCs w:val="32"/>
        </w:rPr>
        <w:t>%</w:t>
      </w:r>
      <w:r w:rsidR="00853718" w:rsidRPr="00CE49DA">
        <w:rPr>
          <w:rStyle w:val="a6"/>
          <w:rFonts w:ascii="仿宋" w:eastAsia="仿宋" w:hAnsi="仿宋" w:hint="eastAsia"/>
          <w:bCs/>
          <w:color w:val="000000"/>
          <w:sz w:val="32"/>
          <w:szCs w:val="32"/>
        </w:rPr>
        <w:t>。其中：</w:t>
      </w:r>
      <w:bookmarkEnd w:id="37"/>
      <w:bookmarkEnd w:id="38"/>
      <w:bookmarkEnd w:id="39"/>
    </w:p>
    <w:p w:rsidR="000D1D50" w:rsidRPr="00CE49DA" w:rsidRDefault="00A268C4">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1.</w:t>
      </w:r>
      <w:r w:rsidRPr="00CE49DA">
        <w:rPr>
          <w:rStyle w:val="a6"/>
          <w:rFonts w:ascii="仿宋" w:eastAsia="仿宋" w:hAnsi="仿宋" w:hint="eastAsia"/>
          <w:bCs/>
          <w:color w:val="000000"/>
          <w:sz w:val="32"/>
          <w:szCs w:val="32"/>
        </w:rPr>
        <w:t>一般公共服务（类）</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（款）</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（项）</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12209D">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万元，完成预算</w:t>
      </w:r>
      <w:r w:rsidR="0012209D">
        <w:rPr>
          <w:rStyle w:val="a6"/>
          <w:rFonts w:ascii="仿宋" w:eastAsia="仿宋" w:hAnsi="仿宋" w:hint="eastAsia"/>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0D1D50" w:rsidRPr="00CE49DA" w:rsidRDefault="00A268C4">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lastRenderedPageBreak/>
        <w:t>2.</w:t>
      </w:r>
      <w:r w:rsidRPr="00CE49DA">
        <w:rPr>
          <w:rStyle w:val="a6"/>
          <w:rFonts w:ascii="仿宋" w:eastAsia="仿宋" w:hAnsi="仿宋" w:hint="eastAsia"/>
          <w:bCs/>
          <w:color w:val="000000"/>
          <w:sz w:val="32"/>
          <w:szCs w:val="32"/>
        </w:rPr>
        <w:t>教育（类）</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（款）</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（项）</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12209D">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万元，完成预算</w:t>
      </w:r>
      <w:r w:rsidR="0012209D">
        <w:rPr>
          <w:rStyle w:val="a6"/>
          <w:rFonts w:ascii="仿宋" w:eastAsia="仿宋" w:hAnsi="仿宋" w:hint="eastAsia"/>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0D1D50" w:rsidRPr="00CE49DA" w:rsidRDefault="00A268C4">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3.</w:t>
      </w:r>
      <w:r w:rsidRPr="00CE49DA">
        <w:rPr>
          <w:rStyle w:val="a6"/>
          <w:rFonts w:ascii="仿宋" w:eastAsia="仿宋" w:hAnsi="仿宋" w:hint="eastAsia"/>
          <w:bCs/>
          <w:color w:val="000000"/>
          <w:sz w:val="32"/>
          <w:szCs w:val="32"/>
        </w:rPr>
        <w:t>科学技术（类）</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（款）</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（项）</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12209D">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万元，完成预算</w:t>
      </w:r>
      <w:r w:rsidR="0012209D">
        <w:rPr>
          <w:rStyle w:val="a6"/>
          <w:rFonts w:ascii="仿宋" w:eastAsia="仿宋" w:hAnsi="仿宋" w:hint="eastAsia"/>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0D1D50" w:rsidRPr="00CE49DA" w:rsidRDefault="00A268C4">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4.</w:t>
      </w:r>
      <w:r w:rsidRPr="00CE49DA">
        <w:rPr>
          <w:rStyle w:val="a6"/>
          <w:rFonts w:ascii="仿宋" w:eastAsia="仿宋" w:hAnsi="仿宋" w:hint="eastAsia"/>
          <w:bCs/>
          <w:color w:val="000000"/>
          <w:sz w:val="32"/>
          <w:szCs w:val="32"/>
        </w:rPr>
        <w:t>文化体育与传媒（类）</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（款）</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（项）</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12209D">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万元，完成预算</w:t>
      </w:r>
      <w:r w:rsidR="0012209D">
        <w:rPr>
          <w:rStyle w:val="a6"/>
          <w:rFonts w:ascii="仿宋" w:eastAsia="仿宋" w:hAnsi="仿宋" w:hint="eastAsia"/>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0D1D50" w:rsidRPr="00CE49DA" w:rsidRDefault="00A268C4">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5.</w:t>
      </w:r>
      <w:r w:rsidRPr="00CE49DA">
        <w:rPr>
          <w:rStyle w:val="a6"/>
          <w:rFonts w:ascii="仿宋" w:eastAsia="仿宋" w:hAnsi="仿宋" w:hint="eastAsia"/>
          <w:bCs/>
          <w:color w:val="000000"/>
          <w:sz w:val="32"/>
          <w:szCs w:val="32"/>
        </w:rPr>
        <w:t>社会保障和就业（类）</w:t>
      </w:r>
      <w:r w:rsidR="00D40B1D">
        <w:rPr>
          <w:rStyle w:val="a6"/>
          <w:rFonts w:ascii="仿宋" w:eastAsia="仿宋" w:hAnsi="仿宋" w:hint="eastAsia"/>
          <w:bCs/>
          <w:color w:val="000000"/>
          <w:sz w:val="32"/>
          <w:szCs w:val="32"/>
        </w:rPr>
        <w:t>行政事业单位离退休</w:t>
      </w:r>
      <w:r w:rsidR="00D40B1D" w:rsidRPr="00CE49DA">
        <w:rPr>
          <w:rStyle w:val="a6"/>
          <w:rFonts w:ascii="仿宋" w:eastAsia="仿宋" w:hAnsi="仿宋" w:hint="eastAsia"/>
          <w:bCs/>
          <w:color w:val="000000"/>
          <w:sz w:val="32"/>
          <w:szCs w:val="32"/>
        </w:rPr>
        <w:t>（款）</w:t>
      </w:r>
      <w:r w:rsidR="00D40B1D">
        <w:rPr>
          <w:rStyle w:val="a6"/>
          <w:rFonts w:ascii="仿宋" w:eastAsia="仿宋" w:hAnsi="仿宋" w:hint="eastAsia"/>
          <w:bCs/>
          <w:color w:val="000000"/>
          <w:sz w:val="32"/>
          <w:szCs w:val="32"/>
        </w:rPr>
        <w:t>机关事业单位基本养老保险缴费</w:t>
      </w:r>
      <w:r w:rsidRPr="00CE49DA">
        <w:rPr>
          <w:rStyle w:val="a6"/>
          <w:rFonts w:ascii="仿宋" w:eastAsia="仿宋" w:hAnsi="仿宋" w:hint="eastAsia"/>
          <w:bCs/>
          <w:color w:val="000000"/>
          <w:sz w:val="32"/>
          <w:szCs w:val="32"/>
        </w:rPr>
        <w:t>（项）</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D56776">
        <w:rPr>
          <w:rStyle w:val="a6"/>
          <w:rFonts w:ascii="仿宋" w:eastAsia="仿宋" w:hAnsi="仿宋" w:hint="eastAsia"/>
          <w:b w:val="0"/>
          <w:bCs/>
          <w:color w:val="000000"/>
          <w:sz w:val="32"/>
          <w:szCs w:val="32"/>
        </w:rPr>
        <w:t>57.41</w:t>
      </w:r>
      <w:r w:rsidRPr="00CE49DA">
        <w:rPr>
          <w:rStyle w:val="a6"/>
          <w:rFonts w:ascii="仿宋" w:eastAsia="仿宋" w:hAnsi="仿宋" w:hint="eastAsia"/>
          <w:b w:val="0"/>
          <w:bCs/>
          <w:color w:val="000000"/>
          <w:sz w:val="32"/>
          <w:szCs w:val="32"/>
        </w:rPr>
        <w:t>万元，完成预算</w:t>
      </w:r>
      <w:r w:rsidR="0012209D">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0D1D50" w:rsidRDefault="00A268C4">
      <w:pPr>
        <w:spacing w:line="600" w:lineRule="exact"/>
        <w:ind w:firstLineChars="200" w:firstLine="643"/>
        <w:rPr>
          <w:rStyle w:val="a6"/>
          <w:rFonts w:ascii="仿宋" w:eastAsia="仿宋" w:hAnsi="仿宋"/>
          <w:b w:val="0"/>
          <w:bCs/>
          <w:color w:val="000000"/>
          <w:sz w:val="32"/>
          <w:szCs w:val="32"/>
        </w:rPr>
      </w:pPr>
      <w:r w:rsidRPr="00CE49DA">
        <w:rPr>
          <w:rStyle w:val="a6"/>
          <w:rFonts w:ascii="仿宋" w:eastAsia="仿宋" w:hAnsi="仿宋"/>
          <w:bCs/>
          <w:color w:val="000000"/>
          <w:sz w:val="32"/>
          <w:szCs w:val="32"/>
        </w:rPr>
        <w:t>6.</w:t>
      </w:r>
      <w:r w:rsidRPr="00CE49DA">
        <w:rPr>
          <w:rStyle w:val="a6"/>
          <w:rFonts w:ascii="仿宋" w:eastAsia="仿宋" w:hAnsi="仿宋" w:hint="eastAsia"/>
          <w:bCs/>
          <w:color w:val="000000"/>
          <w:sz w:val="32"/>
          <w:szCs w:val="32"/>
        </w:rPr>
        <w:t>医疗卫生与计划生育（类）</w:t>
      </w:r>
      <w:r w:rsidR="00D40B1D">
        <w:rPr>
          <w:rStyle w:val="a6"/>
          <w:rFonts w:ascii="仿宋" w:eastAsia="仿宋" w:hAnsi="仿宋" w:hint="eastAsia"/>
          <w:bCs/>
          <w:color w:val="000000"/>
          <w:sz w:val="32"/>
          <w:szCs w:val="32"/>
        </w:rPr>
        <w:t>公共卫生</w:t>
      </w:r>
      <w:r w:rsidR="00D40B1D" w:rsidRPr="00CE49DA">
        <w:rPr>
          <w:rStyle w:val="a6"/>
          <w:rFonts w:ascii="仿宋" w:eastAsia="仿宋" w:hAnsi="仿宋" w:hint="eastAsia"/>
          <w:bCs/>
          <w:color w:val="000000"/>
          <w:sz w:val="32"/>
          <w:szCs w:val="32"/>
        </w:rPr>
        <w:t>（款）</w:t>
      </w:r>
      <w:r w:rsidR="00D40B1D">
        <w:rPr>
          <w:rStyle w:val="a6"/>
          <w:rFonts w:ascii="仿宋" w:eastAsia="仿宋" w:hAnsi="仿宋" w:hint="eastAsia"/>
          <w:bCs/>
          <w:color w:val="000000"/>
          <w:sz w:val="32"/>
          <w:szCs w:val="32"/>
        </w:rPr>
        <w:t>疾病预防控制机构</w:t>
      </w:r>
      <w:r w:rsidRPr="00CE49DA">
        <w:rPr>
          <w:rStyle w:val="a6"/>
          <w:rFonts w:ascii="仿宋" w:eastAsia="仿宋" w:hAnsi="仿宋" w:hint="eastAsia"/>
          <w:bCs/>
          <w:color w:val="000000"/>
          <w:sz w:val="32"/>
          <w:szCs w:val="32"/>
        </w:rPr>
        <w:t>（项）</w:t>
      </w:r>
      <w:r w:rsidRPr="00CE49DA">
        <w:rPr>
          <w:rStyle w:val="a6"/>
          <w:rFonts w:ascii="仿宋" w:eastAsia="仿宋" w:hAnsi="仿宋"/>
          <w:bCs/>
          <w:color w:val="000000"/>
          <w:sz w:val="32"/>
          <w:szCs w:val="32"/>
        </w:rPr>
        <w:t>:</w:t>
      </w:r>
      <w:r w:rsidRPr="00CE49DA">
        <w:rPr>
          <w:rStyle w:val="a6"/>
          <w:rFonts w:ascii="仿宋" w:eastAsia="仿宋" w:hAnsi="仿宋" w:hint="eastAsia"/>
          <w:b w:val="0"/>
          <w:bCs/>
          <w:color w:val="000000"/>
          <w:sz w:val="32"/>
          <w:szCs w:val="32"/>
        </w:rPr>
        <w:t>支出决算为</w:t>
      </w:r>
      <w:r w:rsidR="00D56776">
        <w:rPr>
          <w:rStyle w:val="a6"/>
          <w:rFonts w:ascii="仿宋" w:eastAsia="仿宋" w:hAnsi="仿宋" w:hint="eastAsia"/>
          <w:b w:val="0"/>
          <w:bCs/>
          <w:color w:val="000000"/>
          <w:sz w:val="32"/>
          <w:szCs w:val="32"/>
        </w:rPr>
        <w:t>694.4</w:t>
      </w:r>
      <w:r w:rsidRPr="00CE49DA">
        <w:rPr>
          <w:rStyle w:val="a6"/>
          <w:rFonts w:ascii="仿宋" w:eastAsia="仿宋" w:hAnsi="仿宋" w:hint="eastAsia"/>
          <w:b w:val="0"/>
          <w:bCs/>
          <w:color w:val="000000"/>
          <w:sz w:val="32"/>
          <w:szCs w:val="32"/>
        </w:rPr>
        <w:t>万元，完成预算</w:t>
      </w:r>
      <w:r w:rsidR="0012209D">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D40B1D" w:rsidRDefault="00D40B1D" w:rsidP="00D40B1D">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7</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医疗卫生与计划生育（类）</w:t>
      </w:r>
      <w:r>
        <w:rPr>
          <w:rStyle w:val="a6"/>
          <w:rFonts w:ascii="仿宋" w:eastAsia="仿宋" w:hAnsi="仿宋" w:hint="eastAsia"/>
          <w:bCs/>
          <w:color w:val="000000"/>
          <w:sz w:val="32"/>
          <w:szCs w:val="32"/>
        </w:rPr>
        <w:t>公共卫生</w:t>
      </w:r>
      <w:r w:rsidRPr="00CE49DA">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基本公共卫生服务</w:t>
      </w:r>
      <w:r w:rsidRPr="00CE49DA">
        <w:rPr>
          <w:rStyle w:val="a6"/>
          <w:rFonts w:ascii="仿宋" w:eastAsia="仿宋" w:hAnsi="仿宋" w:hint="eastAsia"/>
          <w:bCs/>
          <w:color w:val="000000"/>
          <w:sz w:val="32"/>
          <w:szCs w:val="32"/>
        </w:rPr>
        <w:t>（项）</w:t>
      </w:r>
      <w:r>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sidR="00D56776">
        <w:rPr>
          <w:rStyle w:val="a6"/>
          <w:rFonts w:ascii="仿宋" w:eastAsia="仿宋" w:hAnsi="仿宋" w:hint="eastAsia"/>
          <w:b w:val="0"/>
          <w:bCs/>
          <w:color w:val="000000"/>
          <w:sz w:val="32"/>
          <w:szCs w:val="32"/>
        </w:rPr>
        <w:t>101.47</w:t>
      </w:r>
      <w:r w:rsidRPr="00CE49DA">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D40B1D" w:rsidRDefault="00D40B1D" w:rsidP="00D40B1D">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8</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医疗卫生与计划生育（类）</w:t>
      </w:r>
      <w:r>
        <w:rPr>
          <w:rStyle w:val="a6"/>
          <w:rFonts w:ascii="仿宋" w:eastAsia="仿宋" w:hAnsi="仿宋" w:hint="eastAsia"/>
          <w:bCs/>
          <w:color w:val="000000"/>
          <w:sz w:val="32"/>
          <w:szCs w:val="32"/>
        </w:rPr>
        <w:t>公共卫生</w:t>
      </w:r>
      <w:r w:rsidRPr="00CE49DA">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重大公共卫生专项</w:t>
      </w:r>
      <w:r w:rsidRPr="00CE49DA">
        <w:rPr>
          <w:rStyle w:val="a6"/>
          <w:rFonts w:ascii="仿宋" w:eastAsia="仿宋" w:hAnsi="仿宋" w:hint="eastAsia"/>
          <w:bCs/>
          <w:color w:val="000000"/>
          <w:sz w:val="32"/>
          <w:szCs w:val="32"/>
        </w:rPr>
        <w:t>（项）</w:t>
      </w:r>
      <w:r>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sidR="00D56776">
        <w:rPr>
          <w:rStyle w:val="a6"/>
          <w:rFonts w:ascii="仿宋" w:eastAsia="仿宋" w:hAnsi="仿宋" w:hint="eastAsia"/>
          <w:b w:val="0"/>
          <w:bCs/>
          <w:color w:val="000000"/>
          <w:sz w:val="32"/>
          <w:szCs w:val="32"/>
        </w:rPr>
        <w:t>535.11</w:t>
      </w:r>
      <w:r w:rsidRPr="00CE49DA">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D40B1D" w:rsidRDefault="00D40B1D" w:rsidP="00D40B1D">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9</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医疗卫生与计划生育（类）</w:t>
      </w:r>
      <w:r>
        <w:rPr>
          <w:rStyle w:val="a6"/>
          <w:rFonts w:ascii="仿宋" w:eastAsia="仿宋" w:hAnsi="仿宋" w:hint="eastAsia"/>
          <w:bCs/>
          <w:color w:val="000000"/>
          <w:sz w:val="32"/>
          <w:szCs w:val="32"/>
        </w:rPr>
        <w:t>公共卫生</w:t>
      </w:r>
      <w:r w:rsidRPr="00CE49DA">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突发公共卫生事件应急处理</w:t>
      </w:r>
      <w:r w:rsidRPr="00CE49DA">
        <w:rPr>
          <w:rStyle w:val="a6"/>
          <w:rFonts w:ascii="仿宋" w:eastAsia="仿宋" w:hAnsi="仿宋" w:hint="eastAsia"/>
          <w:bCs/>
          <w:color w:val="000000"/>
          <w:sz w:val="32"/>
          <w:szCs w:val="32"/>
        </w:rPr>
        <w:t>（项）</w:t>
      </w:r>
      <w:r>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Pr>
          <w:rStyle w:val="a6"/>
          <w:rFonts w:ascii="仿宋" w:eastAsia="仿宋" w:hAnsi="仿宋" w:hint="eastAsia"/>
          <w:b w:val="0"/>
          <w:bCs/>
          <w:color w:val="000000"/>
          <w:sz w:val="32"/>
          <w:szCs w:val="32"/>
        </w:rPr>
        <w:t>5</w:t>
      </w:r>
      <w:r w:rsidRPr="00CE49DA">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D40B1D" w:rsidRDefault="00D40B1D" w:rsidP="00D40B1D">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9</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医疗卫生与计划生育（类）</w:t>
      </w:r>
      <w:r w:rsidR="00D56776">
        <w:rPr>
          <w:rStyle w:val="a6"/>
          <w:rFonts w:ascii="仿宋" w:eastAsia="仿宋" w:hAnsi="仿宋" w:hint="eastAsia"/>
          <w:bCs/>
          <w:color w:val="000000"/>
          <w:sz w:val="32"/>
          <w:szCs w:val="32"/>
        </w:rPr>
        <w:t>计划生育事务</w:t>
      </w:r>
      <w:r w:rsidRPr="00CE49DA">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其他</w:t>
      </w:r>
      <w:r w:rsidR="00D56776">
        <w:rPr>
          <w:rStyle w:val="a6"/>
          <w:rFonts w:ascii="仿宋" w:eastAsia="仿宋" w:hAnsi="仿宋" w:hint="eastAsia"/>
          <w:bCs/>
          <w:color w:val="000000"/>
          <w:sz w:val="32"/>
          <w:szCs w:val="32"/>
        </w:rPr>
        <w:t>计划生育事务</w:t>
      </w:r>
      <w:r>
        <w:rPr>
          <w:rStyle w:val="a6"/>
          <w:rFonts w:ascii="仿宋" w:eastAsia="仿宋" w:hAnsi="仿宋" w:hint="eastAsia"/>
          <w:bCs/>
          <w:color w:val="000000"/>
          <w:sz w:val="32"/>
          <w:szCs w:val="32"/>
        </w:rPr>
        <w:t>支出</w:t>
      </w:r>
      <w:r w:rsidRPr="00CE49DA">
        <w:rPr>
          <w:rStyle w:val="a6"/>
          <w:rFonts w:ascii="仿宋" w:eastAsia="仿宋" w:hAnsi="仿宋" w:hint="eastAsia"/>
          <w:bCs/>
          <w:color w:val="000000"/>
          <w:sz w:val="32"/>
          <w:szCs w:val="32"/>
        </w:rPr>
        <w:t>（项）</w:t>
      </w:r>
      <w:r>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sidR="00D56776">
        <w:rPr>
          <w:rStyle w:val="a6"/>
          <w:rFonts w:ascii="仿宋" w:eastAsia="仿宋" w:hAnsi="仿宋" w:hint="eastAsia"/>
          <w:b w:val="0"/>
          <w:bCs/>
          <w:color w:val="000000"/>
          <w:sz w:val="32"/>
          <w:szCs w:val="32"/>
        </w:rPr>
        <w:t>1</w:t>
      </w:r>
      <w:r w:rsidRPr="00CE49DA">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D40B1D" w:rsidRDefault="00D40B1D" w:rsidP="00D40B1D">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9</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医疗卫生与计划生育（类）</w:t>
      </w:r>
      <w:r>
        <w:rPr>
          <w:rStyle w:val="a6"/>
          <w:rFonts w:ascii="仿宋" w:eastAsia="仿宋" w:hAnsi="仿宋" w:hint="eastAsia"/>
          <w:bCs/>
          <w:color w:val="000000"/>
          <w:sz w:val="32"/>
          <w:szCs w:val="32"/>
        </w:rPr>
        <w:t>行政事业单位医疗</w:t>
      </w:r>
      <w:r w:rsidRPr="00CE49DA">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事业单位医疗</w:t>
      </w:r>
      <w:r w:rsidRPr="00CE49DA">
        <w:rPr>
          <w:rStyle w:val="a6"/>
          <w:rFonts w:ascii="仿宋" w:eastAsia="仿宋" w:hAnsi="仿宋" w:hint="eastAsia"/>
          <w:bCs/>
          <w:color w:val="000000"/>
          <w:sz w:val="32"/>
          <w:szCs w:val="32"/>
        </w:rPr>
        <w:t>（项）</w:t>
      </w:r>
      <w:r>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sidR="00D56776">
        <w:rPr>
          <w:rStyle w:val="a6"/>
          <w:rFonts w:ascii="仿宋" w:eastAsia="仿宋" w:hAnsi="仿宋" w:hint="eastAsia"/>
          <w:b w:val="0"/>
          <w:bCs/>
          <w:color w:val="000000"/>
          <w:sz w:val="32"/>
          <w:szCs w:val="32"/>
        </w:rPr>
        <w:t>27.41</w:t>
      </w:r>
      <w:r w:rsidRPr="00CE49DA">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D40B1D" w:rsidRDefault="00D40B1D" w:rsidP="00D40B1D">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9</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医疗卫生与计划生育（类）</w:t>
      </w:r>
      <w:r>
        <w:rPr>
          <w:rStyle w:val="a6"/>
          <w:rFonts w:ascii="仿宋" w:eastAsia="仿宋" w:hAnsi="仿宋" w:hint="eastAsia"/>
          <w:bCs/>
          <w:color w:val="000000"/>
          <w:sz w:val="32"/>
          <w:szCs w:val="32"/>
        </w:rPr>
        <w:t>其他</w:t>
      </w:r>
      <w:r w:rsidR="00D56776">
        <w:rPr>
          <w:rStyle w:val="a6"/>
          <w:rFonts w:ascii="仿宋" w:eastAsia="仿宋" w:hAnsi="仿宋" w:hint="eastAsia"/>
          <w:bCs/>
          <w:color w:val="000000"/>
          <w:sz w:val="32"/>
          <w:szCs w:val="32"/>
        </w:rPr>
        <w:t>卫生健康</w:t>
      </w:r>
      <w:r>
        <w:rPr>
          <w:rStyle w:val="a6"/>
          <w:rFonts w:ascii="仿宋" w:eastAsia="仿宋" w:hAnsi="仿宋" w:hint="eastAsia"/>
          <w:bCs/>
          <w:color w:val="000000"/>
          <w:sz w:val="32"/>
          <w:szCs w:val="32"/>
        </w:rPr>
        <w:t>支出</w:t>
      </w:r>
      <w:r w:rsidRPr="00CE49DA">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其他</w:t>
      </w:r>
      <w:r w:rsidR="00D56776">
        <w:rPr>
          <w:rStyle w:val="a6"/>
          <w:rFonts w:ascii="仿宋" w:eastAsia="仿宋" w:hAnsi="仿宋" w:hint="eastAsia"/>
          <w:bCs/>
          <w:color w:val="000000"/>
          <w:sz w:val="32"/>
          <w:szCs w:val="32"/>
        </w:rPr>
        <w:t>卫生健康</w:t>
      </w:r>
      <w:r>
        <w:rPr>
          <w:rStyle w:val="a6"/>
          <w:rFonts w:ascii="仿宋" w:eastAsia="仿宋" w:hAnsi="仿宋" w:hint="eastAsia"/>
          <w:bCs/>
          <w:color w:val="000000"/>
          <w:sz w:val="32"/>
          <w:szCs w:val="32"/>
        </w:rPr>
        <w:t>支出</w:t>
      </w:r>
      <w:r w:rsidRPr="00CE49DA">
        <w:rPr>
          <w:rStyle w:val="a6"/>
          <w:rFonts w:ascii="仿宋" w:eastAsia="仿宋" w:hAnsi="仿宋" w:hint="eastAsia"/>
          <w:bCs/>
          <w:color w:val="000000"/>
          <w:sz w:val="32"/>
          <w:szCs w:val="32"/>
        </w:rPr>
        <w:t>（项）</w:t>
      </w:r>
      <w:r>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sidR="00D56776">
        <w:rPr>
          <w:rStyle w:val="a6"/>
          <w:rFonts w:ascii="仿宋" w:eastAsia="仿宋" w:hAnsi="仿宋" w:hint="eastAsia"/>
          <w:b w:val="0"/>
          <w:bCs/>
          <w:color w:val="000000"/>
          <w:sz w:val="32"/>
          <w:szCs w:val="32"/>
        </w:rPr>
        <w:t>2.86</w:t>
      </w:r>
      <w:r w:rsidRPr="00CE49DA">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lastRenderedPageBreak/>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F841AA" w:rsidRPr="00D40B1D" w:rsidRDefault="00D40B1D" w:rsidP="00D40B1D">
      <w:pPr>
        <w:spacing w:line="600" w:lineRule="exact"/>
        <w:ind w:firstLineChars="200" w:firstLine="643"/>
        <w:rPr>
          <w:rFonts w:ascii="仿宋" w:eastAsia="仿宋" w:hAnsi="仿宋"/>
          <w:bCs/>
          <w:color w:val="000000"/>
          <w:sz w:val="32"/>
          <w:szCs w:val="32"/>
        </w:rPr>
      </w:pPr>
      <w:r>
        <w:rPr>
          <w:rStyle w:val="a6"/>
          <w:rFonts w:ascii="仿宋" w:eastAsia="仿宋" w:hAnsi="仿宋" w:hint="eastAsia"/>
          <w:bCs/>
          <w:color w:val="000000"/>
          <w:sz w:val="32"/>
          <w:szCs w:val="32"/>
        </w:rPr>
        <w:t>10</w:t>
      </w:r>
      <w:r w:rsidRPr="00CE49DA">
        <w:rPr>
          <w:rStyle w:val="a6"/>
          <w:rFonts w:ascii="仿宋" w:eastAsia="仿宋" w:hAnsi="仿宋"/>
          <w:bCs/>
          <w:color w:val="000000"/>
          <w:sz w:val="32"/>
          <w:szCs w:val="32"/>
        </w:rPr>
        <w:t>.</w:t>
      </w:r>
      <w:r>
        <w:rPr>
          <w:rStyle w:val="a6"/>
          <w:rFonts w:ascii="仿宋" w:eastAsia="仿宋" w:hAnsi="仿宋" w:hint="eastAsia"/>
          <w:bCs/>
          <w:color w:val="000000"/>
          <w:sz w:val="32"/>
          <w:szCs w:val="32"/>
        </w:rPr>
        <w:t>住房保障支出</w:t>
      </w:r>
      <w:r w:rsidRPr="00CE49DA">
        <w:rPr>
          <w:rStyle w:val="a6"/>
          <w:rFonts w:ascii="仿宋" w:eastAsia="仿宋" w:hAnsi="仿宋" w:hint="eastAsia"/>
          <w:bCs/>
          <w:color w:val="000000"/>
          <w:sz w:val="32"/>
          <w:szCs w:val="32"/>
        </w:rPr>
        <w:t>（类）</w:t>
      </w:r>
      <w:r>
        <w:rPr>
          <w:rStyle w:val="a6"/>
          <w:rFonts w:ascii="仿宋" w:eastAsia="仿宋" w:hAnsi="仿宋" w:hint="eastAsia"/>
          <w:bCs/>
          <w:color w:val="000000"/>
          <w:sz w:val="32"/>
          <w:szCs w:val="32"/>
        </w:rPr>
        <w:t>住房改革支出</w:t>
      </w:r>
      <w:r w:rsidRPr="00CE49DA">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住房公积金</w:t>
      </w:r>
      <w:r w:rsidRPr="00CE49DA">
        <w:rPr>
          <w:rStyle w:val="a6"/>
          <w:rFonts w:ascii="仿宋" w:eastAsia="仿宋" w:hAnsi="仿宋" w:hint="eastAsia"/>
          <w:bCs/>
          <w:color w:val="000000"/>
          <w:sz w:val="32"/>
          <w:szCs w:val="32"/>
        </w:rPr>
        <w:t>（项）</w:t>
      </w:r>
      <w:r>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sidR="00D56776">
        <w:rPr>
          <w:rStyle w:val="a6"/>
          <w:rFonts w:ascii="仿宋" w:eastAsia="仿宋" w:hAnsi="仿宋" w:hint="eastAsia"/>
          <w:b w:val="0"/>
          <w:bCs/>
          <w:color w:val="000000"/>
          <w:sz w:val="32"/>
          <w:szCs w:val="32"/>
        </w:rPr>
        <w:t>39.31</w:t>
      </w:r>
      <w:r w:rsidRPr="00CE49DA">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0D1D50" w:rsidRPr="00622830" w:rsidRDefault="00A268C4" w:rsidP="004464F4">
      <w:pPr>
        <w:tabs>
          <w:tab w:val="right" w:pos="8306"/>
        </w:tabs>
        <w:spacing w:line="600" w:lineRule="exact"/>
        <w:ind w:firstLine="640"/>
        <w:outlineLvl w:val="1"/>
        <w:rPr>
          <w:rStyle w:val="2Char"/>
        </w:rPr>
      </w:pPr>
      <w:bookmarkStart w:id="40" w:name="_Toc15377214"/>
      <w:bookmarkStart w:id="41" w:name="_Toc15396608"/>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40"/>
      <w:bookmarkEnd w:id="41"/>
      <w:r w:rsidR="004464F4" w:rsidRPr="00C42709">
        <w:rPr>
          <w:rStyle w:val="2Char"/>
          <w:rFonts w:ascii="黑体" w:eastAsia="黑体" w:hAnsi="黑体"/>
          <w:b w:val="0"/>
        </w:rPr>
        <w:tab/>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201</w:t>
      </w:r>
      <w:r w:rsidR="00386FB3">
        <w:rPr>
          <w:rFonts w:ascii="仿宋" w:eastAsia="仿宋" w:hAnsi="仿宋" w:hint="eastAsia"/>
          <w:color w:val="000000"/>
          <w:sz w:val="32"/>
          <w:szCs w:val="32"/>
        </w:rPr>
        <w:t>9</w:t>
      </w:r>
      <w:r w:rsidRPr="00CE49DA">
        <w:rPr>
          <w:rFonts w:ascii="仿宋" w:eastAsia="仿宋" w:hAnsi="仿宋" w:hint="eastAsia"/>
          <w:color w:val="000000"/>
          <w:sz w:val="32"/>
          <w:szCs w:val="32"/>
        </w:rPr>
        <w:t>年一般公共预算财政拨款基本支出</w:t>
      </w:r>
      <w:r w:rsidR="00D13315">
        <w:rPr>
          <w:rFonts w:ascii="仿宋" w:eastAsia="仿宋" w:hAnsi="仿宋" w:hint="eastAsia"/>
          <w:color w:val="000000"/>
          <w:sz w:val="32"/>
          <w:szCs w:val="32"/>
        </w:rPr>
        <w:t>818.53</w:t>
      </w:r>
      <w:r w:rsidRPr="00CE49DA">
        <w:rPr>
          <w:rFonts w:ascii="仿宋" w:eastAsia="仿宋" w:hAnsi="仿宋" w:hint="eastAsia"/>
          <w:color w:val="000000"/>
          <w:sz w:val="32"/>
          <w:szCs w:val="32"/>
        </w:rPr>
        <w:t>万元，其中：</w:t>
      </w:r>
    </w:p>
    <w:p w:rsidR="00F841AA" w:rsidRPr="005F3D9F" w:rsidRDefault="00A268C4" w:rsidP="005F3D9F">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sidR="00D13315">
        <w:rPr>
          <w:rFonts w:ascii="仿宋" w:eastAsia="仿宋" w:hAnsi="仿宋" w:hint="eastAsia"/>
          <w:color w:val="000000"/>
          <w:sz w:val="32"/>
          <w:szCs w:val="32"/>
        </w:rPr>
        <w:t>639.56</w:t>
      </w:r>
      <w:r w:rsidRPr="00CE49DA">
        <w:rPr>
          <w:rFonts w:ascii="仿宋" w:eastAsia="仿宋" w:hAnsi="仿宋" w:hint="eastAsia"/>
          <w:color w:val="000000"/>
          <w:sz w:val="32"/>
          <w:szCs w:val="32"/>
        </w:rPr>
        <w:t>万元，主要包括：基本工资、津贴补贴、奖金、绩效工资、机关事业单位基本养老保险缴费、其他社会保障缴费、其他工资福利支出、离休费、退休费生活补助、医疗费、住房公积金、其他对个人和家庭的补助支出等。</w:t>
      </w:r>
      <w:r w:rsidRPr="00CE49DA">
        <w:rPr>
          <w:rFonts w:ascii="仿宋" w:eastAsia="仿宋" w:hAnsi="仿宋"/>
          <w:color w:val="000000"/>
          <w:sz w:val="32"/>
          <w:szCs w:val="32"/>
        </w:rPr>
        <w:br/>
      </w:r>
      <w:r w:rsidRPr="00CE49DA">
        <w:rPr>
          <w:rFonts w:ascii="仿宋" w:eastAsia="仿宋" w:hAnsi="仿宋" w:hint="eastAsia"/>
          <w:color w:val="000000"/>
          <w:sz w:val="32"/>
          <w:szCs w:val="32"/>
        </w:rPr>
        <w:t xml:space="preserve">　　公用经费</w:t>
      </w:r>
      <w:r w:rsidR="00D13315">
        <w:rPr>
          <w:rFonts w:ascii="仿宋" w:eastAsia="仿宋" w:hAnsi="仿宋" w:hint="eastAsia"/>
          <w:color w:val="000000"/>
          <w:sz w:val="32"/>
          <w:szCs w:val="32"/>
        </w:rPr>
        <w:t>178.97</w:t>
      </w:r>
      <w:r w:rsidRPr="00CE49DA">
        <w:rPr>
          <w:rFonts w:ascii="仿宋" w:eastAsia="仿宋" w:hAnsi="仿宋" w:hint="eastAsia"/>
          <w:color w:val="000000"/>
          <w:sz w:val="32"/>
          <w:szCs w:val="32"/>
        </w:rPr>
        <w:t>万元，主要包括：办公费、印刷费、水费、电费、邮电费、物业管理费、差旅费、维修（护）费、会议费、公务接待费、劳务费、委托业务费、工会经费、福利费、公务用车运行维护费、其他商品和服务支出、其他资本性支出等。</w:t>
      </w:r>
    </w:p>
    <w:p w:rsidR="000D1D50" w:rsidRPr="00C42709" w:rsidRDefault="00A268C4">
      <w:pPr>
        <w:spacing w:line="600" w:lineRule="exact"/>
        <w:ind w:firstLine="640"/>
        <w:outlineLvl w:val="1"/>
        <w:rPr>
          <w:rStyle w:val="2Char"/>
          <w:rFonts w:ascii="黑体" w:eastAsia="黑体" w:hAnsi="黑体"/>
          <w:b w:val="0"/>
        </w:rPr>
      </w:pPr>
      <w:bookmarkStart w:id="42" w:name="_Toc15377215"/>
      <w:bookmarkStart w:id="43" w:name="_Toc15396609"/>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42"/>
      <w:bookmarkEnd w:id="43"/>
    </w:p>
    <w:p w:rsidR="000D1D50" w:rsidRPr="00CE49DA" w:rsidRDefault="00A268C4">
      <w:pPr>
        <w:spacing w:line="600" w:lineRule="exact"/>
        <w:ind w:firstLine="640"/>
        <w:outlineLvl w:val="2"/>
        <w:rPr>
          <w:rFonts w:ascii="仿宋" w:eastAsia="仿宋" w:hAnsi="仿宋"/>
          <w:b/>
          <w:color w:val="000000"/>
          <w:sz w:val="32"/>
          <w:szCs w:val="32"/>
        </w:rPr>
      </w:pPr>
      <w:bookmarkStart w:id="44" w:name="_Toc15377216"/>
      <w:r w:rsidRPr="00CE49DA">
        <w:rPr>
          <w:rFonts w:ascii="仿宋" w:eastAsia="仿宋" w:hAnsi="仿宋" w:hint="eastAsia"/>
          <w:b/>
          <w:color w:val="000000"/>
          <w:sz w:val="32"/>
          <w:szCs w:val="32"/>
        </w:rPr>
        <w:t>（一）“三公”经费财政拨款支出决算总体情况说明</w:t>
      </w:r>
      <w:bookmarkEnd w:id="44"/>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00386FB3">
        <w:rPr>
          <w:rFonts w:ascii="仿宋" w:eastAsia="仿宋" w:hAnsi="仿宋" w:hint="eastAsia"/>
          <w:color w:val="000000"/>
          <w:sz w:val="32"/>
          <w:szCs w:val="32"/>
        </w:rPr>
        <w:t>9</w:t>
      </w:r>
      <w:r w:rsidRPr="00CE49DA">
        <w:rPr>
          <w:rFonts w:ascii="仿宋" w:eastAsia="仿宋" w:hAnsi="仿宋" w:hint="eastAsia"/>
          <w:color w:val="000000"/>
          <w:sz w:val="32"/>
          <w:szCs w:val="32"/>
        </w:rPr>
        <w:t>年“三公”经费财政拨款支出决算为</w:t>
      </w:r>
      <w:r w:rsidR="00386FB3">
        <w:rPr>
          <w:rFonts w:ascii="仿宋" w:eastAsia="仿宋" w:hAnsi="仿宋" w:hint="eastAsia"/>
          <w:color w:val="000000"/>
          <w:sz w:val="32"/>
          <w:szCs w:val="32"/>
        </w:rPr>
        <w:t>23.6</w:t>
      </w:r>
      <w:r w:rsidRPr="00CE49DA">
        <w:rPr>
          <w:rFonts w:ascii="仿宋" w:eastAsia="仿宋" w:hAnsi="仿宋" w:hint="eastAsia"/>
          <w:color w:val="000000"/>
          <w:sz w:val="32"/>
          <w:szCs w:val="32"/>
        </w:rPr>
        <w:t>万元，完成预算</w:t>
      </w:r>
      <w:r w:rsidR="005F3D9F">
        <w:rPr>
          <w:rFonts w:ascii="仿宋" w:eastAsia="仿宋" w:hAnsi="仿宋" w:hint="eastAsia"/>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0D1D50" w:rsidRPr="00CE49DA" w:rsidRDefault="00A268C4">
      <w:pPr>
        <w:spacing w:line="600" w:lineRule="exact"/>
        <w:ind w:firstLine="640"/>
        <w:outlineLvl w:val="2"/>
        <w:rPr>
          <w:rFonts w:ascii="仿宋" w:eastAsia="仿宋" w:hAnsi="仿宋"/>
          <w:b/>
          <w:color w:val="000000"/>
          <w:sz w:val="32"/>
          <w:szCs w:val="32"/>
        </w:rPr>
      </w:pPr>
      <w:bookmarkStart w:id="45" w:name="_Toc15377217"/>
      <w:r w:rsidRPr="00CE49DA">
        <w:rPr>
          <w:rFonts w:ascii="仿宋" w:eastAsia="仿宋" w:hAnsi="仿宋" w:hint="eastAsia"/>
          <w:b/>
          <w:color w:val="000000"/>
          <w:sz w:val="32"/>
          <w:szCs w:val="32"/>
        </w:rPr>
        <w:t>（二）“三公”经费财政拨款支出决算具体情况说明</w:t>
      </w:r>
      <w:bookmarkEnd w:id="45"/>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00386FB3">
        <w:rPr>
          <w:rFonts w:ascii="仿宋" w:eastAsia="仿宋" w:hAnsi="仿宋" w:hint="eastAsia"/>
          <w:color w:val="000000"/>
          <w:sz w:val="32"/>
          <w:szCs w:val="32"/>
        </w:rPr>
        <w:t>9</w:t>
      </w:r>
      <w:r w:rsidRPr="00CE49DA">
        <w:rPr>
          <w:rFonts w:ascii="仿宋" w:eastAsia="仿宋" w:hAnsi="仿宋" w:hint="eastAsia"/>
          <w:color w:val="000000"/>
          <w:sz w:val="32"/>
          <w:szCs w:val="32"/>
        </w:rPr>
        <w:t>年“三公”经费财政拨款支出决算中，因公出国（境）费支出决算</w:t>
      </w:r>
      <w:r w:rsidR="005F3D9F">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5F3D9F">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；公务用车购置及运行维护费支出</w:t>
      </w:r>
      <w:r w:rsidRPr="00CE49DA">
        <w:rPr>
          <w:rFonts w:ascii="仿宋" w:eastAsia="仿宋" w:hAnsi="仿宋" w:hint="eastAsia"/>
          <w:color w:val="000000"/>
          <w:sz w:val="32"/>
          <w:szCs w:val="32"/>
        </w:rPr>
        <w:lastRenderedPageBreak/>
        <w:t>决算</w:t>
      </w:r>
      <w:r w:rsidR="00386FB3">
        <w:rPr>
          <w:rFonts w:ascii="仿宋" w:eastAsia="仿宋" w:hAnsi="仿宋" w:hint="eastAsia"/>
          <w:color w:val="000000"/>
          <w:sz w:val="32"/>
          <w:szCs w:val="32"/>
        </w:rPr>
        <w:t>21.6</w:t>
      </w:r>
      <w:r w:rsidRPr="00CE49DA">
        <w:rPr>
          <w:rFonts w:ascii="仿宋" w:eastAsia="仿宋" w:hAnsi="仿宋" w:hint="eastAsia"/>
          <w:color w:val="000000"/>
          <w:sz w:val="32"/>
          <w:szCs w:val="32"/>
        </w:rPr>
        <w:t>万元，占</w:t>
      </w:r>
      <w:r w:rsidR="00386FB3">
        <w:rPr>
          <w:rFonts w:ascii="仿宋" w:eastAsia="仿宋" w:hAnsi="仿宋" w:hint="eastAsia"/>
          <w:color w:val="000000"/>
          <w:sz w:val="32"/>
          <w:szCs w:val="32"/>
        </w:rPr>
        <w:t>91.5</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；公务接待费支出决算</w:t>
      </w:r>
      <w:r w:rsidR="005F3D9F">
        <w:rPr>
          <w:rFonts w:ascii="仿宋" w:eastAsia="仿宋" w:hAnsi="仿宋" w:hint="eastAsia"/>
          <w:color w:val="000000"/>
          <w:sz w:val="32"/>
          <w:szCs w:val="32"/>
        </w:rPr>
        <w:t>2</w:t>
      </w:r>
      <w:r w:rsidRPr="00CE49DA">
        <w:rPr>
          <w:rFonts w:ascii="仿宋" w:eastAsia="仿宋" w:hAnsi="仿宋" w:hint="eastAsia"/>
          <w:color w:val="000000"/>
          <w:sz w:val="32"/>
          <w:szCs w:val="32"/>
        </w:rPr>
        <w:t>万元，占</w:t>
      </w:r>
      <w:r w:rsidR="00386FB3">
        <w:rPr>
          <w:rFonts w:ascii="仿宋" w:eastAsia="仿宋" w:hAnsi="仿宋" w:hint="eastAsia"/>
          <w:color w:val="000000"/>
          <w:sz w:val="32"/>
          <w:szCs w:val="32"/>
        </w:rPr>
        <w:t>8.5</w:t>
      </w:r>
      <w:r w:rsidRPr="00CE49DA">
        <w:rPr>
          <w:rFonts w:ascii="仿宋" w:eastAsia="仿宋" w:hAnsi="仿宋"/>
          <w:color w:val="000000"/>
          <w:sz w:val="32"/>
          <w:szCs w:val="32"/>
        </w:rPr>
        <w:t>%</w:t>
      </w:r>
      <w:r w:rsidRPr="00CE49DA">
        <w:rPr>
          <w:rFonts w:ascii="仿宋" w:eastAsia="仿宋" w:hAnsi="仿宋" w:hint="eastAsia"/>
          <w:color w:val="000000"/>
          <w:sz w:val="32"/>
          <w:szCs w:val="32"/>
        </w:rPr>
        <w:t>。具体情况如下：</w:t>
      </w:r>
    </w:p>
    <w:p w:rsidR="005D1C8B" w:rsidRPr="00CE49DA" w:rsidRDefault="00A268C4" w:rsidP="005F7819">
      <w:pPr>
        <w:spacing w:line="600" w:lineRule="exact"/>
        <w:ind w:firstLineChars="200" w:firstLine="640"/>
        <w:rPr>
          <w:rFonts w:ascii="仿宋_GB2312" w:eastAsia="仿宋_GB2312"/>
          <w:b/>
          <w:color w:val="000000"/>
          <w:sz w:val="32"/>
          <w:szCs w:val="32"/>
        </w:rPr>
      </w:pPr>
      <w:r w:rsidRPr="00CE49DA">
        <w:rPr>
          <w:rFonts w:ascii="仿宋_GB2312" w:eastAsia="仿宋_GB2312"/>
          <w:b/>
          <w:color w:val="000000"/>
          <w:sz w:val="32"/>
          <w:szCs w:val="32"/>
        </w:rPr>
        <w:t>1.</w:t>
      </w:r>
      <w:r w:rsidRPr="00CE49DA">
        <w:rPr>
          <w:rFonts w:ascii="仿宋_GB2312" w:eastAsia="仿宋_GB2312" w:hint="eastAsia"/>
          <w:b/>
          <w:color w:val="000000"/>
          <w:sz w:val="32"/>
          <w:szCs w:val="32"/>
        </w:rPr>
        <w:t>因公出国（境）经费支出</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万元</w:t>
      </w:r>
      <w:r w:rsidR="006C1937" w:rsidRPr="00CE49DA">
        <w:rPr>
          <w:rFonts w:ascii="仿宋_GB2312" w:eastAsia="仿宋_GB2312" w:hint="eastAsia"/>
          <w:color w:val="000000"/>
          <w:sz w:val="32"/>
          <w:szCs w:val="32"/>
        </w:rPr>
        <w:t>，</w:t>
      </w:r>
      <w:r w:rsidR="006C1937" w:rsidRPr="00CE49DA">
        <w:rPr>
          <w:rStyle w:val="a6"/>
          <w:rFonts w:ascii="仿宋" w:eastAsia="仿宋" w:hAnsi="仿宋" w:hint="eastAsia"/>
          <w:b w:val="0"/>
          <w:bCs/>
          <w:color w:val="000000"/>
          <w:sz w:val="32"/>
          <w:szCs w:val="32"/>
        </w:rPr>
        <w:t>完成预算</w:t>
      </w:r>
      <w:r w:rsidR="005F3D9F">
        <w:rPr>
          <w:rStyle w:val="a6"/>
          <w:rFonts w:ascii="仿宋" w:eastAsia="仿宋" w:hAnsi="仿宋" w:hint="eastAsia"/>
          <w:b w:val="0"/>
          <w:bCs/>
          <w:color w:val="000000"/>
          <w:sz w:val="32"/>
          <w:szCs w:val="32"/>
        </w:rPr>
        <w:t>0</w:t>
      </w:r>
      <w:r w:rsidR="006C1937" w:rsidRPr="00CE49DA">
        <w:rPr>
          <w:rStyle w:val="a6"/>
          <w:rFonts w:ascii="仿宋" w:eastAsia="仿宋" w:hAnsi="仿宋"/>
          <w:b w:val="0"/>
          <w:bCs/>
          <w:color w:val="000000"/>
          <w:sz w:val="32"/>
          <w:szCs w:val="32"/>
        </w:rPr>
        <w:t>%</w:t>
      </w:r>
      <w:r w:rsidR="006C1937" w:rsidRPr="00CE49DA">
        <w:rPr>
          <w:rStyle w:val="a6"/>
          <w:rFonts w:ascii="仿宋" w:eastAsia="仿宋" w:hAnsi="仿宋" w:hint="eastAsia"/>
          <w:b w:val="0"/>
          <w:bCs/>
          <w:color w:val="000000"/>
          <w:sz w:val="32"/>
          <w:szCs w:val="32"/>
        </w:rPr>
        <w:t>。</w:t>
      </w:r>
      <w:r w:rsidRPr="00CE49DA">
        <w:rPr>
          <w:rFonts w:ascii="仿宋_GB2312" w:eastAsia="仿宋_GB2312" w:hint="eastAsia"/>
          <w:color w:val="000000"/>
          <w:sz w:val="32"/>
          <w:szCs w:val="32"/>
        </w:rPr>
        <w:t>全年安排因公出国（境）团组</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次，出国（境）</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人。</w:t>
      </w:r>
      <w:r w:rsidR="005D1C8B" w:rsidRPr="00CE49DA">
        <w:rPr>
          <w:rFonts w:ascii="仿宋_GB2312" w:eastAsia="仿宋_GB2312" w:hint="eastAsia"/>
          <w:color w:val="000000"/>
          <w:sz w:val="32"/>
          <w:szCs w:val="32"/>
        </w:rPr>
        <w:t>因公出国（境）支出决算比</w:t>
      </w:r>
      <w:r w:rsidR="005D1C8B" w:rsidRPr="00CE49DA">
        <w:rPr>
          <w:rFonts w:ascii="仿宋_GB2312" w:eastAsia="仿宋_GB2312"/>
          <w:color w:val="000000"/>
          <w:sz w:val="32"/>
          <w:szCs w:val="32"/>
        </w:rPr>
        <w:t>201</w:t>
      </w:r>
      <w:r w:rsidR="00386FB3">
        <w:rPr>
          <w:rFonts w:ascii="仿宋_GB2312" w:eastAsia="仿宋_GB2312" w:hint="eastAsia"/>
          <w:color w:val="000000"/>
          <w:sz w:val="32"/>
          <w:szCs w:val="32"/>
        </w:rPr>
        <w:t>8</w:t>
      </w:r>
      <w:r w:rsidR="005D1C8B" w:rsidRPr="00CE49DA">
        <w:rPr>
          <w:rFonts w:ascii="仿宋_GB2312" w:eastAsia="仿宋_GB2312" w:hint="eastAsia"/>
          <w:color w:val="000000"/>
          <w:sz w:val="32"/>
          <w:szCs w:val="32"/>
        </w:rPr>
        <w:t>年</w:t>
      </w:r>
      <w:r w:rsidR="005F3D9F">
        <w:rPr>
          <w:rFonts w:ascii="仿宋_GB2312" w:eastAsia="仿宋_GB2312" w:hint="eastAsia"/>
          <w:color w:val="000000"/>
          <w:sz w:val="32"/>
          <w:szCs w:val="32"/>
        </w:rPr>
        <w:t>持平</w:t>
      </w:r>
      <w:r w:rsidR="005D1C8B" w:rsidRPr="00CE49DA">
        <w:rPr>
          <w:rFonts w:ascii="仿宋_GB2312" w:eastAsia="仿宋_GB2312" w:hint="eastAsia"/>
          <w:color w:val="000000"/>
          <w:sz w:val="32"/>
          <w:szCs w:val="32"/>
        </w:rPr>
        <w:t>。</w:t>
      </w:r>
    </w:p>
    <w:p w:rsidR="000D1D50" w:rsidRPr="00CE49DA" w:rsidRDefault="00A268C4" w:rsidP="005F7819">
      <w:pPr>
        <w:spacing w:line="600" w:lineRule="exact"/>
        <w:ind w:firstLineChars="200" w:firstLine="640"/>
        <w:rPr>
          <w:rFonts w:ascii="仿宋_GB2312" w:eastAsia="仿宋_GB2312"/>
          <w:b/>
          <w:color w:val="000000"/>
          <w:sz w:val="32"/>
          <w:szCs w:val="32"/>
        </w:rPr>
      </w:pPr>
      <w:r w:rsidRPr="00CE49DA">
        <w:rPr>
          <w:rFonts w:ascii="仿宋_GB2312" w:eastAsia="仿宋_GB2312"/>
          <w:b/>
          <w:color w:val="000000"/>
          <w:sz w:val="32"/>
          <w:szCs w:val="32"/>
        </w:rPr>
        <w:t>2.</w:t>
      </w:r>
      <w:r w:rsidRPr="00CE49DA">
        <w:rPr>
          <w:rFonts w:ascii="仿宋_GB2312" w:eastAsia="仿宋_GB2312" w:hint="eastAsia"/>
          <w:b/>
          <w:color w:val="000000"/>
          <w:sz w:val="32"/>
          <w:szCs w:val="32"/>
        </w:rPr>
        <w:t>公务用车购置及运行维护费支出</w:t>
      </w:r>
      <w:r w:rsidR="005F3D9F">
        <w:rPr>
          <w:rFonts w:ascii="仿宋_GB2312" w:eastAsia="仿宋_GB2312" w:hint="eastAsia"/>
          <w:color w:val="000000"/>
          <w:sz w:val="32"/>
          <w:szCs w:val="32"/>
        </w:rPr>
        <w:t>2</w:t>
      </w:r>
      <w:r w:rsidR="00386FB3">
        <w:rPr>
          <w:rFonts w:ascii="仿宋_GB2312" w:eastAsia="仿宋_GB2312" w:hint="eastAsia"/>
          <w:color w:val="000000"/>
          <w:sz w:val="32"/>
          <w:szCs w:val="32"/>
        </w:rPr>
        <w:t>1.6</w:t>
      </w:r>
      <w:r w:rsidRPr="00CE49DA">
        <w:rPr>
          <w:rFonts w:ascii="仿宋_GB2312" w:eastAsia="仿宋_GB2312" w:hint="eastAsia"/>
          <w:color w:val="000000"/>
          <w:sz w:val="32"/>
          <w:szCs w:val="32"/>
        </w:rPr>
        <w:t>万元</w:t>
      </w:r>
      <w:r w:rsidR="00C42709">
        <w:rPr>
          <w:rFonts w:ascii="仿宋_GB2312" w:eastAsia="仿宋_GB2312" w:hint="eastAsia"/>
          <w:color w:val="000000"/>
          <w:sz w:val="32"/>
          <w:szCs w:val="32"/>
        </w:rPr>
        <w:t>,</w:t>
      </w:r>
      <w:r w:rsidR="00CC666F" w:rsidRPr="00CE49DA">
        <w:rPr>
          <w:rStyle w:val="a6"/>
          <w:rFonts w:ascii="仿宋" w:eastAsia="仿宋" w:hAnsi="仿宋" w:hint="eastAsia"/>
          <w:b w:val="0"/>
          <w:bCs/>
          <w:color w:val="000000"/>
          <w:sz w:val="32"/>
          <w:szCs w:val="32"/>
        </w:rPr>
        <w:t>完成预算</w:t>
      </w:r>
      <w:r w:rsidR="005F3D9F">
        <w:rPr>
          <w:rStyle w:val="a6"/>
          <w:rFonts w:ascii="仿宋" w:eastAsia="仿宋" w:hAnsi="仿宋" w:hint="eastAsia"/>
          <w:b w:val="0"/>
          <w:bCs/>
          <w:color w:val="000000"/>
          <w:sz w:val="32"/>
          <w:szCs w:val="32"/>
        </w:rPr>
        <w:t>100</w:t>
      </w:r>
      <w:r w:rsidR="00CC666F" w:rsidRPr="00CE49DA">
        <w:rPr>
          <w:rStyle w:val="a6"/>
          <w:rFonts w:ascii="仿宋" w:eastAsia="仿宋" w:hAnsi="仿宋"/>
          <w:b w:val="0"/>
          <w:bCs/>
          <w:color w:val="000000"/>
          <w:sz w:val="32"/>
          <w:szCs w:val="32"/>
        </w:rPr>
        <w:t>%</w:t>
      </w:r>
      <w:r w:rsidR="00CC666F" w:rsidRPr="00CE49DA">
        <w:rPr>
          <w:rStyle w:val="a6"/>
          <w:rFonts w:ascii="仿宋" w:eastAsia="仿宋" w:hAnsi="仿宋" w:hint="eastAsia"/>
          <w:b w:val="0"/>
          <w:bCs/>
          <w:color w:val="000000"/>
          <w:sz w:val="32"/>
          <w:szCs w:val="32"/>
        </w:rPr>
        <w:t>。</w:t>
      </w:r>
      <w:r w:rsidR="00A67AB5" w:rsidRPr="00CE49DA">
        <w:rPr>
          <w:rFonts w:ascii="仿宋_GB2312" w:eastAsia="仿宋_GB2312" w:hint="eastAsia"/>
          <w:color w:val="000000"/>
          <w:sz w:val="32"/>
          <w:szCs w:val="32"/>
        </w:rPr>
        <w:t>公务用车购置及运行维护费支出决算</w:t>
      </w:r>
      <w:r w:rsidR="00386FB3">
        <w:rPr>
          <w:rFonts w:ascii="仿宋_GB2312" w:eastAsia="仿宋_GB2312" w:hint="eastAsia"/>
          <w:color w:val="000000"/>
          <w:sz w:val="32"/>
          <w:szCs w:val="32"/>
        </w:rPr>
        <w:t>较</w:t>
      </w:r>
      <w:r w:rsidR="00A67AB5" w:rsidRPr="00CE49DA">
        <w:rPr>
          <w:rFonts w:ascii="仿宋_GB2312" w:eastAsia="仿宋_GB2312"/>
          <w:color w:val="000000"/>
          <w:sz w:val="32"/>
          <w:szCs w:val="32"/>
        </w:rPr>
        <w:t>201</w:t>
      </w:r>
      <w:r w:rsidR="00386FB3">
        <w:rPr>
          <w:rFonts w:ascii="仿宋_GB2312" w:eastAsia="仿宋_GB2312" w:hint="eastAsia"/>
          <w:color w:val="000000"/>
          <w:sz w:val="32"/>
          <w:szCs w:val="32"/>
        </w:rPr>
        <w:t>8</w:t>
      </w:r>
      <w:r w:rsidR="00A67AB5" w:rsidRPr="00CE49DA">
        <w:rPr>
          <w:rFonts w:ascii="仿宋_GB2312" w:eastAsia="仿宋_GB2312" w:hint="eastAsia"/>
          <w:color w:val="000000"/>
          <w:sz w:val="32"/>
          <w:szCs w:val="32"/>
        </w:rPr>
        <w:t>年</w:t>
      </w:r>
      <w:r w:rsidR="00386FB3">
        <w:rPr>
          <w:rFonts w:ascii="仿宋_GB2312" w:eastAsia="仿宋_GB2312" w:hint="eastAsia"/>
          <w:color w:val="000000"/>
          <w:sz w:val="32"/>
          <w:szCs w:val="32"/>
        </w:rPr>
        <w:t>减少24000</w:t>
      </w:r>
      <w:r w:rsidR="00A67AB5" w:rsidRPr="00CE49DA">
        <w:rPr>
          <w:rFonts w:ascii="仿宋_GB2312" w:eastAsia="仿宋_GB2312" w:hint="eastAsia"/>
          <w:color w:val="000000"/>
          <w:sz w:val="32"/>
          <w:szCs w:val="32"/>
        </w:rPr>
        <w:t>。</w:t>
      </w:r>
      <w:r w:rsidRPr="00CE49DA">
        <w:rPr>
          <w:rFonts w:ascii="仿宋_GB2312" w:eastAsia="仿宋_GB2312" w:hint="eastAsia"/>
          <w:color w:val="000000"/>
          <w:sz w:val="32"/>
          <w:szCs w:val="32"/>
        </w:rPr>
        <w:t>其中：</w:t>
      </w:r>
      <w:r w:rsidRPr="00CE49DA">
        <w:rPr>
          <w:rFonts w:ascii="仿宋_GB2312" w:eastAsia="仿宋_GB2312" w:hint="eastAsia"/>
          <w:b/>
          <w:color w:val="000000"/>
          <w:sz w:val="32"/>
          <w:szCs w:val="32"/>
        </w:rPr>
        <w:t>公务用车购置支出</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万元。全年按规定更新购置公务用车</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辆，其中：轿车</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辆、金额</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万元，越野车</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辆、金额</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万元，载客汽车</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辆、金额</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万元。截至</w:t>
      </w:r>
      <w:r w:rsidRPr="00CE49DA">
        <w:rPr>
          <w:rFonts w:ascii="仿宋_GB2312" w:eastAsia="仿宋_GB2312"/>
          <w:color w:val="000000"/>
          <w:sz w:val="32"/>
          <w:szCs w:val="32"/>
        </w:rPr>
        <w:t>201</w:t>
      </w:r>
      <w:r w:rsidR="00386FB3">
        <w:rPr>
          <w:rFonts w:ascii="仿宋_GB2312" w:eastAsia="仿宋_GB2312" w:hint="eastAsia"/>
          <w:color w:val="000000"/>
          <w:sz w:val="32"/>
          <w:szCs w:val="32"/>
        </w:rPr>
        <w:t>9</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月底，单位共有公务用车</w:t>
      </w:r>
      <w:r w:rsidR="005F3D9F">
        <w:rPr>
          <w:rFonts w:ascii="仿宋_GB2312" w:eastAsia="仿宋_GB2312" w:hint="eastAsia"/>
          <w:color w:val="000000"/>
          <w:sz w:val="32"/>
          <w:szCs w:val="32"/>
        </w:rPr>
        <w:t>8</w:t>
      </w:r>
      <w:r w:rsidRPr="00CE49DA">
        <w:rPr>
          <w:rFonts w:ascii="仿宋_GB2312" w:eastAsia="仿宋_GB2312" w:hint="eastAsia"/>
          <w:color w:val="000000"/>
          <w:sz w:val="32"/>
          <w:szCs w:val="32"/>
        </w:rPr>
        <w:t>辆，其中：轿车</w:t>
      </w:r>
      <w:r w:rsidR="005F3D9F">
        <w:rPr>
          <w:rFonts w:ascii="仿宋_GB2312" w:eastAsia="仿宋_GB2312" w:hint="eastAsia"/>
          <w:color w:val="000000"/>
          <w:sz w:val="32"/>
          <w:szCs w:val="32"/>
        </w:rPr>
        <w:t>2</w:t>
      </w:r>
      <w:r w:rsidRPr="00CE49DA">
        <w:rPr>
          <w:rFonts w:ascii="仿宋_GB2312" w:eastAsia="仿宋_GB2312" w:hint="eastAsia"/>
          <w:color w:val="000000"/>
          <w:sz w:val="32"/>
          <w:szCs w:val="32"/>
        </w:rPr>
        <w:t>辆、越野车</w:t>
      </w:r>
      <w:r w:rsidR="005F3D9F">
        <w:rPr>
          <w:rFonts w:ascii="仿宋_GB2312" w:eastAsia="仿宋_GB2312" w:hint="eastAsia"/>
          <w:color w:val="000000"/>
          <w:sz w:val="32"/>
          <w:szCs w:val="32"/>
        </w:rPr>
        <w:t>1</w:t>
      </w:r>
      <w:r w:rsidRPr="00CE49DA">
        <w:rPr>
          <w:rFonts w:ascii="仿宋_GB2312" w:eastAsia="仿宋_GB2312" w:hint="eastAsia"/>
          <w:color w:val="000000"/>
          <w:sz w:val="32"/>
          <w:szCs w:val="32"/>
        </w:rPr>
        <w:t>辆、载客汽车</w:t>
      </w:r>
      <w:r w:rsidR="005F3D9F">
        <w:rPr>
          <w:rFonts w:ascii="仿宋_GB2312" w:eastAsia="仿宋_GB2312" w:hint="eastAsia"/>
          <w:color w:val="000000"/>
          <w:sz w:val="32"/>
          <w:szCs w:val="32"/>
        </w:rPr>
        <w:t>3</w:t>
      </w:r>
      <w:r w:rsidRPr="00CE49DA">
        <w:rPr>
          <w:rFonts w:ascii="仿宋_GB2312" w:eastAsia="仿宋_GB2312" w:hint="eastAsia"/>
          <w:color w:val="000000"/>
          <w:sz w:val="32"/>
          <w:szCs w:val="32"/>
        </w:rPr>
        <w:t>辆</w:t>
      </w:r>
      <w:r w:rsidR="005F3D9F">
        <w:rPr>
          <w:rFonts w:ascii="仿宋_GB2312" w:eastAsia="仿宋_GB2312" w:hint="eastAsia"/>
          <w:color w:val="000000"/>
          <w:sz w:val="32"/>
          <w:szCs w:val="32"/>
        </w:rPr>
        <w:t>，应急</w:t>
      </w:r>
      <w:proofErr w:type="gramStart"/>
      <w:r w:rsidR="005F3D9F">
        <w:rPr>
          <w:rFonts w:ascii="仿宋_GB2312" w:eastAsia="仿宋_GB2312" w:hint="eastAsia"/>
          <w:color w:val="000000"/>
          <w:sz w:val="32"/>
          <w:szCs w:val="32"/>
        </w:rPr>
        <w:t>处理车</w:t>
      </w:r>
      <w:proofErr w:type="gramEnd"/>
      <w:r w:rsidR="005F3D9F">
        <w:rPr>
          <w:rFonts w:ascii="仿宋_GB2312" w:eastAsia="仿宋_GB2312" w:hint="eastAsia"/>
          <w:color w:val="000000"/>
          <w:sz w:val="32"/>
          <w:szCs w:val="32"/>
        </w:rPr>
        <w:t>2辆。</w:t>
      </w:r>
    </w:p>
    <w:p w:rsidR="000D1D50" w:rsidRPr="00CE49DA" w:rsidRDefault="005F7819" w:rsidP="00300638">
      <w:pPr>
        <w:spacing w:line="6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3.</w:t>
      </w:r>
      <w:r w:rsidR="00A268C4" w:rsidRPr="00CE49DA">
        <w:rPr>
          <w:rFonts w:ascii="仿宋_GB2312" w:eastAsia="仿宋_GB2312" w:hint="eastAsia"/>
          <w:b/>
          <w:color w:val="000000"/>
          <w:sz w:val="32"/>
          <w:szCs w:val="32"/>
        </w:rPr>
        <w:t>公务用车运行维护费支出</w:t>
      </w:r>
      <w:r w:rsidR="00386FB3">
        <w:rPr>
          <w:rFonts w:ascii="仿宋_GB2312" w:eastAsia="仿宋_GB2312" w:hint="eastAsia"/>
          <w:color w:val="000000"/>
          <w:sz w:val="32"/>
          <w:szCs w:val="32"/>
        </w:rPr>
        <w:t>21.6</w:t>
      </w:r>
      <w:r w:rsidR="00A268C4" w:rsidRPr="00CE49DA">
        <w:rPr>
          <w:rFonts w:ascii="仿宋_GB2312" w:eastAsia="仿宋_GB2312" w:hint="eastAsia"/>
          <w:color w:val="000000"/>
          <w:sz w:val="32"/>
          <w:szCs w:val="32"/>
        </w:rPr>
        <w:t>万元。主要用于</w:t>
      </w:r>
      <w:r w:rsidR="005F3D9F">
        <w:rPr>
          <w:rFonts w:ascii="仿宋_GB2312" w:eastAsia="仿宋_GB2312" w:hint="eastAsia"/>
          <w:color w:val="000000"/>
          <w:sz w:val="32"/>
          <w:szCs w:val="32"/>
        </w:rPr>
        <w:t>疾病预防控制机构、基本公共卫生服务、重大公共卫生服务、重大突发事件应急处理</w:t>
      </w:r>
      <w:r w:rsidR="00A268C4" w:rsidRPr="00CE49DA">
        <w:rPr>
          <w:rFonts w:ascii="仿宋_GB2312" w:eastAsia="仿宋_GB2312" w:hint="eastAsia"/>
          <w:color w:val="000000"/>
          <w:sz w:val="32"/>
          <w:szCs w:val="32"/>
        </w:rPr>
        <w:t>等所需的公务用车燃料费、维修费、过路过桥费、保险费等支出。</w:t>
      </w:r>
    </w:p>
    <w:p w:rsidR="007E23B0" w:rsidRDefault="005F7819" w:rsidP="005F7819">
      <w:pPr>
        <w:spacing w:line="6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4</w:t>
      </w:r>
      <w:r w:rsidR="00A268C4" w:rsidRPr="00CE49DA">
        <w:rPr>
          <w:rFonts w:ascii="仿宋_GB2312" w:eastAsia="仿宋_GB2312"/>
          <w:b/>
          <w:color w:val="000000"/>
          <w:sz w:val="32"/>
          <w:szCs w:val="32"/>
        </w:rPr>
        <w:t>.</w:t>
      </w:r>
      <w:r w:rsidR="00A268C4" w:rsidRPr="00CE49DA">
        <w:rPr>
          <w:rFonts w:ascii="仿宋_GB2312" w:eastAsia="仿宋_GB2312" w:hint="eastAsia"/>
          <w:b/>
          <w:color w:val="000000"/>
          <w:sz w:val="32"/>
          <w:szCs w:val="32"/>
        </w:rPr>
        <w:t>公务接待费支出</w:t>
      </w:r>
      <w:r w:rsidR="005F3D9F">
        <w:rPr>
          <w:rFonts w:ascii="仿宋_GB2312" w:eastAsia="仿宋_GB2312" w:hint="eastAsia"/>
          <w:color w:val="000000"/>
          <w:sz w:val="32"/>
          <w:szCs w:val="32"/>
        </w:rPr>
        <w:t>2</w:t>
      </w:r>
      <w:r w:rsidR="00A268C4" w:rsidRPr="00CE49DA">
        <w:rPr>
          <w:rFonts w:ascii="仿宋_GB2312" w:eastAsia="仿宋_GB2312" w:hint="eastAsia"/>
          <w:color w:val="000000"/>
          <w:sz w:val="32"/>
          <w:szCs w:val="32"/>
        </w:rPr>
        <w:t>万元</w:t>
      </w:r>
      <w:r w:rsidR="00A67AB5" w:rsidRPr="00CE49DA">
        <w:rPr>
          <w:rFonts w:ascii="仿宋_GB2312" w:eastAsia="仿宋_GB2312" w:hint="eastAsia"/>
          <w:color w:val="000000"/>
          <w:sz w:val="32"/>
          <w:szCs w:val="32"/>
        </w:rPr>
        <w:t>，</w:t>
      </w:r>
      <w:r w:rsidR="00A67AB5" w:rsidRPr="00CE49DA">
        <w:rPr>
          <w:rStyle w:val="a6"/>
          <w:rFonts w:ascii="仿宋" w:eastAsia="仿宋" w:hAnsi="仿宋" w:hint="eastAsia"/>
          <w:b w:val="0"/>
          <w:bCs/>
          <w:color w:val="000000"/>
          <w:sz w:val="32"/>
          <w:szCs w:val="32"/>
        </w:rPr>
        <w:t>完成预算</w:t>
      </w:r>
      <w:r w:rsidR="005F3D9F">
        <w:rPr>
          <w:rStyle w:val="a6"/>
          <w:rFonts w:ascii="仿宋" w:eastAsia="仿宋" w:hAnsi="仿宋" w:hint="eastAsia"/>
          <w:b w:val="0"/>
          <w:bCs/>
          <w:color w:val="000000"/>
          <w:sz w:val="32"/>
          <w:szCs w:val="32"/>
        </w:rPr>
        <w:t>100</w:t>
      </w:r>
      <w:r w:rsidR="00A67AB5" w:rsidRPr="00CE49DA">
        <w:rPr>
          <w:rStyle w:val="a6"/>
          <w:rFonts w:ascii="仿宋" w:eastAsia="仿宋" w:hAnsi="仿宋"/>
          <w:b w:val="0"/>
          <w:bCs/>
          <w:color w:val="000000"/>
          <w:sz w:val="32"/>
          <w:szCs w:val="32"/>
        </w:rPr>
        <w:t>%</w:t>
      </w:r>
      <w:r w:rsidR="00A67AB5" w:rsidRPr="00CE49DA">
        <w:rPr>
          <w:rStyle w:val="a6"/>
          <w:rFonts w:ascii="仿宋" w:eastAsia="仿宋" w:hAnsi="仿宋" w:hint="eastAsia"/>
          <w:b w:val="0"/>
          <w:bCs/>
          <w:color w:val="000000"/>
          <w:sz w:val="32"/>
          <w:szCs w:val="32"/>
        </w:rPr>
        <w:t>。</w:t>
      </w:r>
      <w:r w:rsidR="00C65438" w:rsidRPr="00CE49DA">
        <w:rPr>
          <w:rFonts w:ascii="仿宋_GB2312" w:eastAsia="仿宋_GB2312" w:hint="eastAsia"/>
          <w:color w:val="000000"/>
          <w:sz w:val="32"/>
          <w:szCs w:val="32"/>
        </w:rPr>
        <w:t>公务接待费支出决算比</w:t>
      </w:r>
      <w:r w:rsidR="00C65438" w:rsidRPr="00CE49DA">
        <w:rPr>
          <w:rFonts w:ascii="仿宋_GB2312" w:eastAsia="仿宋_GB2312"/>
          <w:color w:val="000000"/>
          <w:sz w:val="32"/>
          <w:szCs w:val="32"/>
        </w:rPr>
        <w:t>201</w:t>
      </w:r>
      <w:r w:rsidR="007D47BF">
        <w:rPr>
          <w:rFonts w:ascii="仿宋_GB2312" w:eastAsia="仿宋_GB2312" w:hint="eastAsia"/>
          <w:color w:val="000000"/>
          <w:sz w:val="32"/>
          <w:szCs w:val="32"/>
        </w:rPr>
        <w:t>8</w:t>
      </w:r>
      <w:r w:rsidR="00C65438" w:rsidRPr="00CE49DA">
        <w:rPr>
          <w:rFonts w:ascii="仿宋_GB2312" w:eastAsia="仿宋_GB2312" w:hint="eastAsia"/>
          <w:color w:val="000000"/>
          <w:sz w:val="32"/>
          <w:szCs w:val="32"/>
        </w:rPr>
        <w:t>年</w:t>
      </w:r>
      <w:r w:rsidR="005F3D9F">
        <w:rPr>
          <w:rFonts w:ascii="仿宋_GB2312" w:eastAsia="仿宋_GB2312" w:hint="eastAsia"/>
          <w:color w:val="000000"/>
          <w:sz w:val="32"/>
          <w:szCs w:val="32"/>
        </w:rPr>
        <w:t>持平</w:t>
      </w:r>
      <w:r w:rsidR="00C65438" w:rsidRPr="00CE49DA">
        <w:rPr>
          <w:rFonts w:ascii="仿宋_GB2312" w:eastAsia="仿宋_GB2312" w:hint="eastAsia"/>
          <w:color w:val="000000"/>
          <w:sz w:val="32"/>
          <w:szCs w:val="32"/>
        </w:rPr>
        <w:t>。</w:t>
      </w:r>
      <w:r w:rsidR="00A268C4" w:rsidRPr="00CE49DA">
        <w:rPr>
          <w:rFonts w:ascii="仿宋_GB2312" w:eastAsia="仿宋_GB2312" w:hint="eastAsia"/>
          <w:color w:val="000000"/>
          <w:sz w:val="32"/>
          <w:szCs w:val="32"/>
        </w:rPr>
        <w:t>主要用于执行公务、开展业务活动开支的交通费、住宿费、用餐费等。国内公务接待</w:t>
      </w:r>
      <w:r w:rsidR="005F3D9F">
        <w:rPr>
          <w:rFonts w:ascii="仿宋_GB2312" w:eastAsia="仿宋_GB2312" w:hint="eastAsia"/>
          <w:color w:val="000000"/>
          <w:sz w:val="32"/>
          <w:szCs w:val="32"/>
        </w:rPr>
        <w:t>55</w:t>
      </w:r>
      <w:r w:rsidR="00A268C4" w:rsidRPr="00CE49DA">
        <w:rPr>
          <w:rFonts w:ascii="仿宋_GB2312" w:eastAsia="仿宋_GB2312" w:hint="eastAsia"/>
          <w:color w:val="000000"/>
          <w:sz w:val="32"/>
          <w:szCs w:val="32"/>
        </w:rPr>
        <w:t>批次，</w:t>
      </w:r>
      <w:r w:rsidR="005F3D9F">
        <w:rPr>
          <w:rFonts w:ascii="仿宋_GB2312" w:eastAsia="仿宋_GB2312" w:hint="eastAsia"/>
          <w:color w:val="000000"/>
          <w:sz w:val="32"/>
          <w:szCs w:val="32"/>
        </w:rPr>
        <w:t>200</w:t>
      </w:r>
      <w:r w:rsidR="00A268C4" w:rsidRPr="00CE49DA">
        <w:rPr>
          <w:rFonts w:ascii="仿宋_GB2312" w:eastAsia="仿宋_GB2312" w:hint="eastAsia"/>
          <w:color w:val="000000"/>
          <w:sz w:val="32"/>
          <w:szCs w:val="32"/>
        </w:rPr>
        <w:t>人次（不包括陪同人员），共计支出</w:t>
      </w:r>
      <w:r w:rsidR="005F3D9F">
        <w:rPr>
          <w:rFonts w:ascii="仿宋_GB2312" w:eastAsia="仿宋_GB2312" w:hint="eastAsia"/>
          <w:color w:val="000000"/>
          <w:sz w:val="32"/>
          <w:szCs w:val="32"/>
        </w:rPr>
        <w:t>2</w:t>
      </w:r>
      <w:r w:rsidR="00A268C4" w:rsidRPr="00CE49DA">
        <w:rPr>
          <w:rFonts w:ascii="仿宋_GB2312" w:eastAsia="仿宋_GB2312" w:hint="eastAsia"/>
          <w:color w:val="000000"/>
          <w:sz w:val="32"/>
          <w:szCs w:val="32"/>
        </w:rPr>
        <w:t>万元，具体内容包括：</w:t>
      </w:r>
      <w:r w:rsidR="005F3D9F">
        <w:rPr>
          <w:rFonts w:ascii="仿宋_GB2312" w:eastAsia="仿宋_GB2312" w:hint="eastAsia"/>
          <w:color w:val="000000"/>
          <w:sz w:val="32"/>
          <w:szCs w:val="32"/>
        </w:rPr>
        <w:t>基本公共卫生服务接待费5610元；重大公共卫生服务接待费7800元，其他计划生育服务支出6590元</w:t>
      </w:r>
      <w:r w:rsidR="00A268C4" w:rsidRPr="00CE49DA">
        <w:rPr>
          <w:rFonts w:ascii="仿宋_GB2312" w:eastAsia="仿宋_GB2312" w:hint="eastAsia"/>
          <w:color w:val="000000"/>
          <w:sz w:val="32"/>
          <w:szCs w:val="32"/>
        </w:rPr>
        <w:t>。</w:t>
      </w:r>
    </w:p>
    <w:p w:rsidR="000D1D50" w:rsidRPr="00C42709" w:rsidRDefault="00A268C4">
      <w:pPr>
        <w:spacing w:line="600" w:lineRule="exact"/>
        <w:ind w:firstLine="640"/>
        <w:outlineLvl w:val="1"/>
        <w:rPr>
          <w:rStyle w:val="2Char"/>
          <w:rFonts w:ascii="黑体" w:eastAsia="黑体" w:hAnsi="黑体"/>
        </w:rPr>
      </w:pPr>
      <w:bookmarkStart w:id="46" w:name="_GoBack"/>
      <w:bookmarkStart w:id="47" w:name="_Toc15377218"/>
      <w:bookmarkStart w:id="48" w:name="_Toc15396610"/>
      <w:bookmarkEnd w:id="46"/>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47"/>
      <w:bookmarkEnd w:id="48"/>
    </w:p>
    <w:p w:rsidR="00F841AA" w:rsidRPr="005F3D9F" w:rsidRDefault="00A268C4" w:rsidP="005F3D9F">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lastRenderedPageBreak/>
        <w:t>201</w:t>
      </w:r>
      <w:r w:rsidRPr="00CE49DA">
        <w:rPr>
          <w:rFonts w:ascii="仿宋_GB2312" w:eastAsia="仿宋_GB2312" w:hint="eastAsia"/>
          <w:color w:val="000000"/>
          <w:sz w:val="32"/>
          <w:szCs w:val="32"/>
        </w:rPr>
        <w:t>8年政府性基金预算拨款支出</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0D1D50" w:rsidRPr="00C42709" w:rsidRDefault="00A268C4">
      <w:pPr>
        <w:numPr>
          <w:ilvl w:val="0"/>
          <w:numId w:val="3"/>
        </w:numPr>
        <w:spacing w:line="600" w:lineRule="exact"/>
        <w:ind w:firstLine="640"/>
        <w:outlineLvl w:val="1"/>
        <w:rPr>
          <w:rStyle w:val="2Char"/>
          <w:rFonts w:ascii="黑体" w:eastAsia="黑体" w:hAnsi="黑体"/>
          <w:b w:val="0"/>
        </w:rPr>
      </w:pPr>
      <w:bookmarkStart w:id="49" w:name="_Toc15377219"/>
      <w:bookmarkStart w:id="50" w:name="_Toc15396611"/>
      <w:r w:rsidRPr="004B199D">
        <w:rPr>
          <w:rStyle w:val="2Char"/>
          <w:rFonts w:ascii="黑体" w:eastAsia="黑体" w:hAnsi="黑体" w:hint="eastAsia"/>
          <w:b w:val="0"/>
        </w:rPr>
        <w:t>国</w:t>
      </w:r>
      <w:r w:rsidRPr="00C42709">
        <w:rPr>
          <w:rStyle w:val="2Char"/>
          <w:rFonts w:ascii="黑体" w:eastAsia="黑体" w:hAnsi="黑体" w:hint="eastAsia"/>
          <w:b w:val="0"/>
        </w:rPr>
        <w:t>有资本经营预算支出决算情况说明</w:t>
      </w:r>
      <w:bookmarkEnd w:id="49"/>
      <w:bookmarkEnd w:id="50"/>
    </w:p>
    <w:p w:rsidR="007B0314" w:rsidRPr="007B0314" w:rsidRDefault="00A268C4" w:rsidP="007D47BF">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8年国有资本经营预算拨款支出</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0D1D50" w:rsidRPr="00065F8F" w:rsidRDefault="00A268C4" w:rsidP="00622830">
      <w:pPr>
        <w:spacing w:line="600" w:lineRule="exact"/>
        <w:ind w:firstLineChars="250" w:firstLine="800"/>
        <w:outlineLvl w:val="1"/>
        <w:rPr>
          <w:rStyle w:val="2Char"/>
          <w:rFonts w:ascii="黑体" w:eastAsia="黑体" w:hAnsi="黑体"/>
        </w:rPr>
      </w:pPr>
      <w:bookmarkStart w:id="51" w:name="_Toc15377221"/>
      <w:bookmarkStart w:id="52" w:name="_Toc15396612"/>
      <w:r w:rsidRPr="00065F8F">
        <w:rPr>
          <w:rFonts w:ascii="黑体" w:eastAsia="黑体" w:hAnsi="黑体" w:hint="eastAsia"/>
          <w:color w:val="000000"/>
          <w:sz w:val="32"/>
          <w:szCs w:val="32"/>
        </w:rPr>
        <w:t>十</w:t>
      </w:r>
      <w:r w:rsidRPr="00065F8F">
        <w:rPr>
          <w:rStyle w:val="2Char"/>
          <w:rFonts w:ascii="黑体" w:eastAsia="黑体" w:hAnsi="黑体" w:hint="eastAsia"/>
        </w:rPr>
        <w:t>、</w:t>
      </w:r>
      <w:r w:rsidRPr="00065F8F">
        <w:rPr>
          <w:rStyle w:val="2Char"/>
          <w:rFonts w:ascii="黑体" w:eastAsia="黑体" w:hAnsi="黑体" w:hint="eastAsia"/>
          <w:b w:val="0"/>
        </w:rPr>
        <w:t>其他重要事项的情况说明</w:t>
      </w:r>
      <w:bookmarkEnd w:id="51"/>
      <w:bookmarkEnd w:id="52"/>
    </w:p>
    <w:p w:rsidR="000D1D50" w:rsidRPr="00065F8F" w:rsidRDefault="00A268C4">
      <w:pPr>
        <w:spacing w:line="600" w:lineRule="exact"/>
        <w:ind w:firstLineChars="200" w:firstLine="643"/>
        <w:outlineLvl w:val="2"/>
        <w:rPr>
          <w:rFonts w:ascii="仿宋" w:eastAsia="仿宋" w:hAnsi="仿宋"/>
          <w:color w:val="000000"/>
          <w:sz w:val="32"/>
          <w:szCs w:val="32"/>
        </w:rPr>
      </w:pPr>
      <w:bookmarkStart w:id="53" w:name="_Toc15377222"/>
      <w:r w:rsidRPr="00065F8F">
        <w:rPr>
          <w:rFonts w:ascii="仿宋" w:eastAsia="仿宋" w:hAnsi="仿宋" w:hint="eastAsia"/>
          <w:b/>
          <w:color w:val="000000"/>
          <w:sz w:val="32"/>
          <w:szCs w:val="32"/>
        </w:rPr>
        <w:t>（一）机关运行经费支出情况</w:t>
      </w:r>
      <w:bookmarkEnd w:id="53"/>
    </w:p>
    <w:p w:rsidR="000D1D50" w:rsidRPr="00065F8F" w:rsidRDefault="00A268C4" w:rsidP="00B46F2E">
      <w:pPr>
        <w:spacing w:line="600" w:lineRule="exact"/>
        <w:ind w:firstLineChars="200" w:firstLine="640"/>
        <w:rPr>
          <w:rFonts w:ascii="仿宋" w:eastAsia="仿宋" w:hAnsi="仿宋"/>
          <w:b/>
          <w:color w:val="000000"/>
          <w:sz w:val="32"/>
          <w:szCs w:val="32"/>
        </w:rPr>
      </w:pPr>
      <w:r w:rsidRPr="00CE49DA">
        <w:rPr>
          <w:rFonts w:ascii="仿宋_GB2312" w:eastAsia="仿宋_GB2312"/>
          <w:color w:val="000000"/>
          <w:sz w:val="32"/>
          <w:szCs w:val="32"/>
        </w:rPr>
        <w:t>201</w:t>
      </w:r>
      <w:r w:rsidR="00D31264">
        <w:rPr>
          <w:rFonts w:ascii="仿宋_GB2312" w:eastAsia="仿宋_GB2312" w:hint="eastAsia"/>
          <w:color w:val="000000"/>
          <w:sz w:val="32"/>
          <w:szCs w:val="32"/>
        </w:rPr>
        <w:t>9</w:t>
      </w:r>
      <w:r w:rsidRPr="00CE49DA">
        <w:rPr>
          <w:rFonts w:ascii="仿宋_GB2312" w:eastAsia="仿宋_GB2312" w:hint="eastAsia"/>
          <w:color w:val="000000"/>
          <w:sz w:val="32"/>
          <w:szCs w:val="32"/>
        </w:rPr>
        <w:t>年，机关运行经费支出</w:t>
      </w:r>
      <w:r w:rsidR="00B46F2E">
        <w:rPr>
          <w:rFonts w:ascii="仿宋_GB2312" w:eastAsia="仿宋_GB2312" w:hint="eastAsia"/>
          <w:color w:val="000000"/>
          <w:sz w:val="32"/>
          <w:szCs w:val="32"/>
        </w:rPr>
        <w:t>0</w:t>
      </w:r>
      <w:r w:rsidRPr="00CE49DA">
        <w:rPr>
          <w:rFonts w:ascii="仿宋_GB2312" w:eastAsia="仿宋_GB2312" w:hint="eastAsia"/>
          <w:color w:val="000000"/>
          <w:sz w:val="32"/>
          <w:szCs w:val="32"/>
        </w:rPr>
        <w:t>万元，比</w:t>
      </w:r>
      <w:r w:rsidRPr="00CE49DA">
        <w:rPr>
          <w:rFonts w:ascii="仿宋_GB2312" w:eastAsia="仿宋_GB2312"/>
          <w:color w:val="000000"/>
          <w:sz w:val="32"/>
          <w:szCs w:val="32"/>
        </w:rPr>
        <w:t>201</w:t>
      </w:r>
      <w:r w:rsidR="00D31264">
        <w:rPr>
          <w:rFonts w:ascii="仿宋_GB2312" w:eastAsia="仿宋_GB2312" w:hint="eastAsia"/>
          <w:color w:val="000000"/>
          <w:sz w:val="32"/>
          <w:szCs w:val="32"/>
        </w:rPr>
        <w:t>8</w:t>
      </w:r>
      <w:r w:rsidR="00B46F2E">
        <w:rPr>
          <w:rFonts w:ascii="仿宋_GB2312" w:eastAsia="仿宋_GB2312" w:hint="eastAsia"/>
          <w:color w:val="000000"/>
          <w:sz w:val="32"/>
          <w:szCs w:val="32"/>
        </w:rPr>
        <w:t>持平</w:t>
      </w:r>
      <w:r w:rsidRPr="00CE49DA">
        <w:rPr>
          <w:rFonts w:ascii="仿宋_GB2312" w:eastAsia="仿宋_GB2312" w:hint="eastAsia"/>
          <w:color w:val="000000"/>
          <w:sz w:val="32"/>
          <w:szCs w:val="32"/>
        </w:rPr>
        <w:t>。</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sidRPr="00065F8F">
        <w:rPr>
          <w:rFonts w:ascii="仿宋" w:eastAsia="仿宋" w:hAnsi="仿宋" w:hint="eastAsia"/>
          <w:b/>
          <w:color w:val="000000"/>
          <w:sz w:val="32"/>
          <w:szCs w:val="32"/>
        </w:rPr>
        <w:t>（二）政府采购支出情况</w:t>
      </w:r>
      <w:bookmarkEnd w:id="54"/>
    </w:p>
    <w:p w:rsidR="000D1D50" w:rsidRPr="00CE49DA" w:rsidRDefault="00A268C4">
      <w:pPr>
        <w:spacing w:line="600" w:lineRule="exact"/>
        <w:ind w:firstLineChars="200" w:firstLine="640"/>
        <w:rPr>
          <w:rFonts w:ascii="仿宋_GB2312" w:eastAsia="仿宋_GB2312"/>
          <w:color w:val="000000"/>
          <w:sz w:val="32"/>
          <w:szCs w:val="32"/>
        </w:rPr>
      </w:pPr>
      <w:r w:rsidRPr="00CE49DA">
        <w:rPr>
          <w:rFonts w:ascii="仿宋_GB2312" w:eastAsia="仿宋_GB2312"/>
          <w:color w:val="000000"/>
          <w:sz w:val="32"/>
          <w:szCs w:val="32"/>
        </w:rPr>
        <w:t>201</w:t>
      </w:r>
      <w:r w:rsidR="00D31264">
        <w:rPr>
          <w:rFonts w:ascii="仿宋_GB2312" w:eastAsia="仿宋_GB2312" w:hint="eastAsia"/>
          <w:color w:val="000000"/>
          <w:sz w:val="32"/>
          <w:szCs w:val="32"/>
        </w:rPr>
        <w:t>9</w:t>
      </w:r>
      <w:r w:rsidRPr="00CE49DA">
        <w:rPr>
          <w:rFonts w:ascii="仿宋_GB2312" w:eastAsia="仿宋_GB2312" w:hint="eastAsia"/>
          <w:color w:val="000000"/>
          <w:sz w:val="32"/>
          <w:szCs w:val="32"/>
        </w:rPr>
        <w:t>年，政府采购支出总额</w:t>
      </w:r>
      <w:r w:rsidR="00B46F2E">
        <w:rPr>
          <w:rFonts w:ascii="仿宋_GB2312" w:eastAsia="仿宋_GB2312" w:hint="eastAsia"/>
          <w:color w:val="000000"/>
          <w:sz w:val="32"/>
          <w:szCs w:val="32"/>
        </w:rPr>
        <w:t>0</w:t>
      </w:r>
      <w:r w:rsidRPr="00CE49DA">
        <w:rPr>
          <w:rFonts w:ascii="仿宋_GB2312" w:eastAsia="仿宋_GB2312" w:hint="eastAsia"/>
          <w:color w:val="000000"/>
          <w:sz w:val="32"/>
          <w:szCs w:val="32"/>
        </w:rPr>
        <w:t>万元，其中：政府采购货物支出</w:t>
      </w:r>
      <w:r w:rsidR="00B46F2E">
        <w:rPr>
          <w:rFonts w:ascii="仿宋_GB2312" w:eastAsia="仿宋_GB2312" w:hint="eastAsia"/>
          <w:color w:val="000000"/>
          <w:sz w:val="32"/>
          <w:szCs w:val="32"/>
        </w:rPr>
        <w:t>0</w:t>
      </w:r>
      <w:r w:rsidRPr="00CE49DA">
        <w:rPr>
          <w:rFonts w:ascii="仿宋_GB2312" w:eastAsia="仿宋_GB2312" w:hint="eastAsia"/>
          <w:color w:val="000000"/>
          <w:sz w:val="32"/>
          <w:szCs w:val="32"/>
        </w:rPr>
        <w:t>万元、政府采购工程支出</w:t>
      </w:r>
      <w:r w:rsidR="00B46F2E">
        <w:rPr>
          <w:rFonts w:ascii="仿宋_GB2312" w:eastAsia="仿宋_GB2312" w:hint="eastAsia"/>
          <w:color w:val="000000"/>
          <w:sz w:val="32"/>
          <w:szCs w:val="32"/>
        </w:rPr>
        <w:t>0</w:t>
      </w:r>
      <w:r w:rsidRPr="00CE49DA">
        <w:rPr>
          <w:rFonts w:ascii="仿宋_GB2312" w:eastAsia="仿宋_GB2312" w:hint="eastAsia"/>
          <w:color w:val="000000"/>
          <w:sz w:val="32"/>
          <w:szCs w:val="32"/>
        </w:rPr>
        <w:t>万元、政府采购服务支出</w:t>
      </w:r>
      <w:r w:rsidR="00B46F2E">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sidRPr="00065F8F">
        <w:rPr>
          <w:rFonts w:ascii="仿宋" w:eastAsia="仿宋" w:hAnsi="仿宋" w:hint="eastAsia"/>
          <w:b/>
          <w:color w:val="000000"/>
          <w:sz w:val="32"/>
          <w:szCs w:val="32"/>
        </w:rPr>
        <w:t>（三）国有资产占有使用情况</w:t>
      </w:r>
      <w:bookmarkEnd w:id="55"/>
    </w:p>
    <w:p w:rsidR="000D1D50" w:rsidRPr="00CE49DA" w:rsidRDefault="00A268C4">
      <w:pPr>
        <w:autoSpaceDE w:val="0"/>
        <w:autoSpaceDN w:val="0"/>
        <w:adjustRightInd w:val="0"/>
        <w:spacing w:line="600" w:lineRule="exact"/>
        <w:ind w:firstLineChars="200" w:firstLine="640"/>
        <w:jc w:val="left"/>
        <w:rPr>
          <w:rFonts w:ascii="仿宋_GB2312" w:eastAsia="仿宋_GB2312"/>
          <w:color w:val="000000"/>
          <w:sz w:val="32"/>
          <w:szCs w:val="32"/>
        </w:rPr>
      </w:pP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201</w:t>
      </w:r>
      <w:r w:rsidR="006148D8">
        <w:rPr>
          <w:rFonts w:ascii="仿宋_GB2312" w:eastAsia="仿宋_GB2312" w:hint="eastAsia"/>
          <w:color w:val="000000"/>
          <w:sz w:val="32"/>
          <w:szCs w:val="32"/>
        </w:rPr>
        <w:t>9</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w:t>
      </w:r>
      <w:r w:rsidRPr="00CE49DA">
        <w:rPr>
          <w:rFonts w:ascii="仿宋_GB2312" w:eastAsia="仿宋_GB2312"/>
          <w:color w:val="000000"/>
          <w:sz w:val="32"/>
          <w:szCs w:val="32"/>
        </w:rPr>
        <w:t>31</w:t>
      </w:r>
      <w:r w:rsidRPr="00CE49DA">
        <w:rPr>
          <w:rFonts w:ascii="仿宋_GB2312" w:eastAsia="仿宋_GB2312" w:hint="eastAsia"/>
          <w:color w:val="000000"/>
          <w:sz w:val="32"/>
          <w:szCs w:val="32"/>
        </w:rPr>
        <w:t>日，共有车辆</w:t>
      </w:r>
      <w:r w:rsidR="00B46F2E">
        <w:rPr>
          <w:rFonts w:ascii="仿宋_GB2312" w:eastAsia="仿宋_GB2312" w:hint="eastAsia"/>
          <w:color w:val="000000"/>
          <w:sz w:val="32"/>
          <w:szCs w:val="32"/>
        </w:rPr>
        <w:t>8</w:t>
      </w:r>
      <w:r w:rsidRPr="00CE49DA">
        <w:rPr>
          <w:rFonts w:ascii="仿宋_GB2312" w:eastAsia="仿宋_GB2312" w:hint="eastAsia"/>
          <w:color w:val="000000"/>
          <w:sz w:val="32"/>
          <w:szCs w:val="32"/>
        </w:rPr>
        <w:t>辆，其中：部级领导干部用车</w:t>
      </w:r>
      <w:r w:rsidR="00B46F2E">
        <w:rPr>
          <w:rFonts w:ascii="仿宋_GB2312" w:eastAsia="仿宋_GB2312" w:hint="eastAsia"/>
          <w:color w:val="000000"/>
          <w:sz w:val="32"/>
          <w:szCs w:val="32"/>
        </w:rPr>
        <w:t>0</w:t>
      </w:r>
      <w:r w:rsidRPr="00CE49DA">
        <w:rPr>
          <w:rFonts w:ascii="仿宋_GB2312" w:eastAsia="仿宋_GB2312" w:hint="eastAsia"/>
          <w:color w:val="000000"/>
          <w:sz w:val="32"/>
          <w:szCs w:val="32"/>
        </w:rPr>
        <w:t>辆、一般公务用车</w:t>
      </w:r>
      <w:r w:rsidR="00B46F2E">
        <w:rPr>
          <w:rFonts w:ascii="仿宋_GB2312" w:eastAsia="仿宋_GB2312" w:hint="eastAsia"/>
          <w:color w:val="000000"/>
          <w:sz w:val="32"/>
          <w:szCs w:val="32"/>
        </w:rPr>
        <w:t>1</w:t>
      </w:r>
      <w:r w:rsidRPr="00CE49DA">
        <w:rPr>
          <w:rFonts w:ascii="仿宋_GB2312" w:eastAsia="仿宋_GB2312" w:hint="eastAsia"/>
          <w:color w:val="000000"/>
          <w:sz w:val="32"/>
          <w:szCs w:val="32"/>
        </w:rPr>
        <w:t>辆、一般执法执勤用车</w:t>
      </w:r>
      <w:r w:rsidR="00B46F2E">
        <w:rPr>
          <w:rFonts w:ascii="仿宋_GB2312" w:eastAsia="仿宋_GB2312" w:hint="eastAsia"/>
          <w:color w:val="000000"/>
          <w:sz w:val="32"/>
          <w:szCs w:val="32"/>
        </w:rPr>
        <w:t>0</w:t>
      </w:r>
      <w:r w:rsidRPr="00CE49DA">
        <w:rPr>
          <w:rFonts w:ascii="仿宋_GB2312" w:eastAsia="仿宋_GB2312" w:hint="eastAsia"/>
          <w:color w:val="000000"/>
          <w:sz w:val="32"/>
          <w:szCs w:val="32"/>
        </w:rPr>
        <w:t>辆、特种专业技术用车</w:t>
      </w:r>
      <w:r w:rsidR="00386FB3">
        <w:rPr>
          <w:rFonts w:ascii="仿宋_GB2312" w:eastAsia="仿宋_GB2312" w:hint="eastAsia"/>
          <w:color w:val="000000"/>
          <w:sz w:val="32"/>
          <w:szCs w:val="32"/>
        </w:rPr>
        <w:t>6</w:t>
      </w:r>
      <w:r w:rsidRPr="00CE49DA">
        <w:rPr>
          <w:rFonts w:ascii="仿宋_GB2312" w:eastAsia="仿宋_GB2312" w:hint="eastAsia"/>
          <w:color w:val="000000"/>
          <w:sz w:val="32"/>
          <w:szCs w:val="32"/>
        </w:rPr>
        <w:t>辆、其他用车</w:t>
      </w:r>
      <w:r w:rsidR="00386FB3">
        <w:rPr>
          <w:rFonts w:ascii="仿宋_GB2312" w:eastAsia="仿宋_GB2312" w:hint="eastAsia"/>
          <w:color w:val="000000"/>
          <w:sz w:val="32"/>
          <w:szCs w:val="32"/>
        </w:rPr>
        <w:t>2</w:t>
      </w:r>
      <w:r w:rsidRPr="00CE49DA">
        <w:rPr>
          <w:rFonts w:ascii="仿宋_GB2312" w:eastAsia="仿宋_GB2312" w:hint="eastAsia"/>
          <w:color w:val="000000"/>
          <w:sz w:val="32"/>
          <w:szCs w:val="32"/>
        </w:rPr>
        <w:t>辆</w:t>
      </w:r>
      <w:r w:rsidR="00B46F2E">
        <w:rPr>
          <w:rFonts w:ascii="仿宋_GB2312" w:eastAsia="仿宋_GB2312" w:hint="eastAsia"/>
          <w:color w:val="000000" w:themeColor="text1"/>
          <w:sz w:val="32"/>
          <w:szCs w:val="32"/>
        </w:rPr>
        <w:t>。</w:t>
      </w:r>
      <w:r w:rsidRPr="009315F9">
        <w:rPr>
          <w:rFonts w:ascii="仿宋_GB2312" w:eastAsia="仿宋_GB2312" w:hint="eastAsia"/>
          <w:color w:val="000000" w:themeColor="text1"/>
          <w:sz w:val="32"/>
          <w:szCs w:val="32"/>
        </w:rPr>
        <w:t>单价</w:t>
      </w:r>
      <w:r w:rsidRPr="009315F9">
        <w:rPr>
          <w:rFonts w:ascii="仿宋_GB2312" w:eastAsia="仿宋_GB2312"/>
          <w:color w:val="000000" w:themeColor="text1"/>
          <w:sz w:val="32"/>
          <w:szCs w:val="32"/>
        </w:rPr>
        <w:t>50</w:t>
      </w:r>
      <w:r w:rsidRPr="009315F9">
        <w:rPr>
          <w:rFonts w:ascii="仿宋_GB2312" w:eastAsia="仿宋_GB2312" w:hint="eastAsia"/>
          <w:color w:val="000000" w:themeColor="text1"/>
          <w:sz w:val="32"/>
          <w:szCs w:val="32"/>
        </w:rPr>
        <w:t>万元以上通用设备</w:t>
      </w:r>
      <w:r w:rsidR="00386FB3">
        <w:rPr>
          <w:rFonts w:ascii="仿宋_GB2312" w:eastAsia="仿宋_GB2312" w:hint="eastAsia"/>
          <w:color w:val="000000" w:themeColor="text1"/>
          <w:sz w:val="32"/>
          <w:szCs w:val="32"/>
        </w:rPr>
        <w:t>3</w:t>
      </w:r>
      <w:r w:rsidRPr="009315F9">
        <w:rPr>
          <w:rFonts w:ascii="仿宋_GB2312" w:eastAsia="仿宋_GB2312" w:hint="eastAsia"/>
          <w:color w:val="000000" w:themeColor="text1"/>
          <w:sz w:val="32"/>
          <w:szCs w:val="32"/>
        </w:rPr>
        <w:t>台（套），单价</w:t>
      </w:r>
      <w:r w:rsidRPr="009315F9">
        <w:rPr>
          <w:rFonts w:ascii="仿宋_GB2312" w:eastAsia="仿宋_GB2312"/>
          <w:color w:val="000000" w:themeColor="text1"/>
          <w:sz w:val="32"/>
          <w:szCs w:val="32"/>
        </w:rPr>
        <w:t>100</w:t>
      </w:r>
      <w:r w:rsidRPr="007D47BF">
        <w:rPr>
          <w:rFonts w:ascii="仿宋_GB2312" w:eastAsia="仿宋_GB2312" w:hint="eastAsia"/>
          <w:sz w:val="32"/>
          <w:szCs w:val="32"/>
        </w:rPr>
        <w:t>万元以上专</w:t>
      </w:r>
      <w:r w:rsidRPr="00CE49DA">
        <w:rPr>
          <w:rFonts w:ascii="仿宋_GB2312" w:eastAsia="仿宋_GB2312" w:hint="eastAsia"/>
          <w:color w:val="000000"/>
          <w:sz w:val="32"/>
          <w:szCs w:val="32"/>
        </w:rPr>
        <w:t>用设备</w:t>
      </w:r>
      <w:r w:rsidR="00386FB3">
        <w:rPr>
          <w:rFonts w:ascii="仿宋_GB2312" w:eastAsia="仿宋_GB2312" w:hint="eastAsia"/>
          <w:color w:val="000000"/>
          <w:sz w:val="32"/>
          <w:szCs w:val="32"/>
        </w:rPr>
        <w:t>1</w:t>
      </w:r>
      <w:r w:rsidRPr="00CE49DA">
        <w:rPr>
          <w:rFonts w:ascii="仿宋_GB2312" w:eastAsia="仿宋_GB2312" w:hint="eastAsia"/>
          <w:color w:val="000000"/>
          <w:sz w:val="32"/>
          <w:szCs w:val="32"/>
        </w:rPr>
        <w:t>台（套）。</w:t>
      </w:r>
    </w:p>
    <w:p w:rsidR="000D1D50" w:rsidRPr="00CE49DA" w:rsidRDefault="000D1D50" w:rsidP="00461879">
      <w:pPr>
        <w:spacing w:line="600" w:lineRule="atLeast"/>
        <w:ind w:firstLineChars="200" w:firstLine="640"/>
        <w:rPr>
          <w:rFonts w:ascii="仿宋_GB2312" w:eastAsia="仿宋_GB2312"/>
          <w:b/>
          <w:color w:val="000000"/>
          <w:sz w:val="32"/>
          <w:szCs w:val="32"/>
        </w:rPr>
      </w:pPr>
    </w:p>
    <w:p w:rsidR="009315F9" w:rsidRDefault="009315F9">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0D1D50" w:rsidRPr="004B199D" w:rsidRDefault="00A268C4" w:rsidP="004B199D">
      <w:pPr>
        <w:numPr>
          <w:ilvl w:val="0"/>
          <w:numId w:val="5"/>
        </w:numPr>
        <w:spacing w:line="600" w:lineRule="exact"/>
        <w:ind w:firstLineChars="150" w:firstLine="663"/>
        <w:jc w:val="center"/>
        <w:outlineLvl w:val="0"/>
        <w:rPr>
          <w:rStyle w:val="1Char"/>
          <w:rFonts w:ascii="黑体" w:eastAsia="黑体" w:hAnsi="黑体"/>
          <w:b w:val="0"/>
        </w:rPr>
      </w:pPr>
      <w:bookmarkStart w:id="56" w:name="_Toc15377225"/>
      <w:bookmarkStart w:id="57" w:name="_Toc15396613"/>
      <w:r w:rsidRPr="004B199D">
        <w:rPr>
          <w:rFonts w:ascii="黑体" w:eastAsia="黑体" w:hAnsi="黑体" w:hint="eastAsia"/>
          <w:b/>
          <w:color w:val="000000"/>
          <w:sz w:val="44"/>
          <w:szCs w:val="44"/>
        </w:rPr>
        <w:lastRenderedPageBreak/>
        <w:t>名</w:t>
      </w:r>
      <w:r w:rsidRPr="004B199D">
        <w:rPr>
          <w:rStyle w:val="1Char"/>
          <w:rFonts w:ascii="黑体" w:eastAsia="黑体" w:hAnsi="黑体" w:hint="eastAsia"/>
          <w:b w:val="0"/>
        </w:rPr>
        <w:t>词解释</w:t>
      </w:r>
      <w:bookmarkEnd w:id="56"/>
      <w:bookmarkEnd w:id="57"/>
    </w:p>
    <w:p w:rsidR="000D1D50" w:rsidRPr="00CE49DA" w:rsidRDefault="000D1D50">
      <w:pPr>
        <w:spacing w:line="600" w:lineRule="exact"/>
        <w:jc w:val="left"/>
        <w:rPr>
          <w:rFonts w:ascii="宋体"/>
          <w:b/>
          <w:color w:val="000000"/>
          <w:sz w:val="44"/>
          <w:szCs w:val="44"/>
        </w:rPr>
      </w:pP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1.</w:t>
      </w:r>
      <w:r w:rsidRPr="00CE49DA">
        <w:rPr>
          <w:rFonts w:ascii="仿宋_GB2312" w:eastAsia="仿宋_GB2312" w:hint="eastAsia"/>
          <w:sz w:val="32"/>
          <w:szCs w:val="32"/>
        </w:rPr>
        <w:t>财政拨款收入：指单位从同级财政部门取得的财政预算资金。</w:t>
      </w:r>
    </w:p>
    <w:p w:rsidR="005B0894" w:rsidRDefault="00A268C4">
      <w:pPr>
        <w:pStyle w:val="Default"/>
        <w:spacing w:line="560" w:lineRule="exact"/>
        <w:ind w:firstLineChars="200" w:firstLine="640"/>
        <w:rPr>
          <w:rFonts w:ascii="仿宋_GB2312" w:eastAsia="仿宋_GB2312" w:hint="eastAsia"/>
          <w:sz w:val="32"/>
          <w:szCs w:val="32"/>
        </w:rPr>
      </w:pPr>
      <w:r w:rsidRPr="00CE49DA">
        <w:rPr>
          <w:rFonts w:ascii="仿宋_GB2312" w:eastAsia="仿宋_GB2312"/>
          <w:sz w:val="32"/>
          <w:szCs w:val="32"/>
        </w:rPr>
        <w:t>2.</w:t>
      </w:r>
      <w:r w:rsidRPr="00CE49DA">
        <w:rPr>
          <w:rFonts w:ascii="仿宋_GB2312" w:eastAsia="仿宋_GB2312" w:hint="eastAsia"/>
          <w:sz w:val="32"/>
          <w:szCs w:val="32"/>
        </w:rPr>
        <w:t>事业收入：指事业单位开展专业业务活动及辅助活动取得的收入。</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w:t>
      </w:r>
      <w:r w:rsidRPr="00CE49DA">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4.</w:t>
      </w:r>
      <w:r w:rsidRPr="00CE49DA">
        <w:rPr>
          <w:rFonts w:ascii="仿宋_GB2312" w:eastAsia="仿宋_GB2312" w:hint="eastAsia"/>
          <w:sz w:val="32"/>
          <w:szCs w:val="32"/>
        </w:rPr>
        <w:t>其他收入：指单位取得的除上述收入以外的各项收入。</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5.</w:t>
      </w:r>
      <w:r w:rsidRPr="00CE49DA">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CE49DA">
        <w:rPr>
          <w:rFonts w:ascii="仿宋_GB2312" w:eastAsia="仿宋_GB2312"/>
          <w:sz w:val="32"/>
          <w:szCs w:val="32"/>
        </w:rPr>
        <w:t xml:space="preserve"> </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6.</w:t>
      </w:r>
      <w:r w:rsidRPr="00CE49DA">
        <w:rPr>
          <w:rFonts w:ascii="仿宋_GB2312" w:eastAsia="仿宋_GB2312" w:hint="eastAsia"/>
          <w:sz w:val="32"/>
          <w:szCs w:val="32"/>
        </w:rPr>
        <w:t>年初结转和结余：指以前年度尚未完成、结转到本年按有关规定继续使用的资金。</w:t>
      </w:r>
      <w:r w:rsidRPr="00CE49DA">
        <w:rPr>
          <w:rFonts w:ascii="仿宋_GB2312" w:eastAsia="仿宋_GB2312"/>
          <w:sz w:val="32"/>
          <w:szCs w:val="32"/>
        </w:rPr>
        <w:t xml:space="preserve"> </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7.</w:t>
      </w:r>
      <w:r w:rsidRPr="00CE49DA">
        <w:rPr>
          <w:rFonts w:ascii="仿宋_GB2312" w:eastAsia="仿宋_GB2312" w:hint="eastAsia"/>
          <w:sz w:val="32"/>
          <w:szCs w:val="32"/>
        </w:rPr>
        <w:t>结余分配：指事业单位按照事业单位会计制度的规定从非财政补助结余中分配的事业基金和职工福利基金等。</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8</w:t>
      </w:r>
      <w:r w:rsidRPr="00CE49DA">
        <w:rPr>
          <w:rFonts w:ascii="仿宋_GB2312" w:eastAsia="仿宋_GB2312" w:hint="eastAsia"/>
          <w:sz w:val="32"/>
          <w:szCs w:val="32"/>
        </w:rPr>
        <w:t>、年末结转和结余：指单位按有关规定结转到下年或以后年度继续使用的资金。</w:t>
      </w:r>
    </w:p>
    <w:p w:rsidR="000D1D50" w:rsidRPr="00CE49DA" w:rsidRDefault="00A268C4">
      <w:pPr>
        <w:ind w:firstLineChars="200" w:firstLine="640"/>
        <w:rPr>
          <w:rFonts w:ascii="仿宋_GB2312" w:eastAsia="仿宋_GB2312"/>
          <w:color w:val="000000"/>
          <w:sz w:val="32"/>
          <w:szCs w:val="32"/>
        </w:rPr>
      </w:pPr>
      <w:r w:rsidRPr="00CE49DA">
        <w:rPr>
          <w:rFonts w:ascii="仿宋_GB2312" w:eastAsia="仿宋_GB2312"/>
          <w:color w:val="000000"/>
          <w:sz w:val="32"/>
          <w:szCs w:val="32"/>
        </w:rPr>
        <w:t>9.</w:t>
      </w:r>
      <w:r w:rsidR="00B46F2E">
        <w:rPr>
          <w:rFonts w:ascii="仿宋_GB2312" w:eastAsia="仿宋_GB2312" w:hint="eastAsia"/>
          <w:color w:val="000000"/>
          <w:sz w:val="32"/>
          <w:szCs w:val="32"/>
        </w:rPr>
        <w:t>一般公共服务</w:t>
      </w:r>
      <w:r w:rsidRPr="00CE49DA">
        <w:rPr>
          <w:rFonts w:ascii="仿宋_GB2312" w:eastAsia="仿宋_GB2312" w:hint="eastAsia"/>
          <w:color w:val="000000"/>
          <w:sz w:val="32"/>
          <w:szCs w:val="32"/>
        </w:rPr>
        <w:t>：指</w:t>
      </w:r>
      <w:r w:rsidR="00B46F2E">
        <w:rPr>
          <w:rFonts w:ascii="仿宋_GB2312" w:eastAsia="仿宋_GB2312" w:hint="eastAsia"/>
          <w:color w:val="000000"/>
          <w:sz w:val="32"/>
          <w:szCs w:val="32"/>
        </w:rPr>
        <w:t>提供一般公共服务的支出</w:t>
      </w:r>
      <w:r w:rsidRPr="00CE49DA">
        <w:rPr>
          <w:rFonts w:ascii="仿宋_GB2312" w:eastAsia="仿宋_GB2312" w:hint="eastAsia"/>
          <w:color w:val="000000"/>
          <w:sz w:val="32"/>
          <w:szCs w:val="32"/>
        </w:rPr>
        <w:t>。</w:t>
      </w:r>
    </w:p>
    <w:p w:rsidR="000D1D50" w:rsidRPr="00CE49DA" w:rsidRDefault="00517693">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社会保障和就业：指</w:t>
      </w:r>
      <w:r w:rsidR="00073959">
        <w:rPr>
          <w:rFonts w:ascii="仿宋_GB2312" w:eastAsia="仿宋_GB2312" w:hint="eastAsia"/>
          <w:color w:val="000000"/>
          <w:sz w:val="32"/>
          <w:szCs w:val="32"/>
        </w:rPr>
        <w:t>政府在社会保障与就业方面的支出</w:t>
      </w:r>
      <w:r w:rsidR="00A268C4" w:rsidRPr="00CE49DA">
        <w:rPr>
          <w:rFonts w:ascii="仿宋_GB2312" w:eastAsia="仿宋_GB2312" w:hint="eastAsia"/>
          <w:color w:val="000000"/>
          <w:sz w:val="32"/>
          <w:szCs w:val="32"/>
        </w:rPr>
        <w:t>。</w:t>
      </w:r>
    </w:p>
    <w:p w:rsidR="007A0AC7" w:rsidRPr="005B0894" w:rsidRDefault="007A0AC7" w:rsidP="007A0AC7">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w:t>
      </w:r>
      <w:r w:rsidR="00517693">
        <w:rPr>
          <w:rFonts w:ascii="仿宋_GB2312" w:eastAsia="仿宋_GB2312" w:hint="eastAsia"/>
          <w:color w:val="000000"/>
          <w:sz w:val="32"/>
          <w:szCs w:val="32"/>
        </w:rPr>
        <w:t>1</w:t>
      </w:r>
      <w:r w:rsidRPr="00517693">
        <w:rPr>
          <w:rFonts w:ascii="仿宋_GB2312" w:eastAsia="仿宋_GB2312"/>
          <w:color w:val="000000"/>
          <w:sz w:val="32"/>
          <w:szCs w:val="32"/>
        </w:rPr>
        <w:t>.</w:t>
      </w:r>
      <w:r w:rsidRPr="00517693">
        <w:rPr>
          <w:rFonts w:ascii="仿宋_GB2312" w:eastAsia="仿宋_GB2312" w:hint="eastAsia"/>
          <w:color w:val="000000"/>
          <w:sz w:val="32"/>
          <w:szCs w:val="32"/>
        </w:rPr>
        <w:t>社会保障和就业（类）行政事业单位离退休（款）机关事业单位基本养老保险缴费（项）</w:t>
      </w:r>
      <w:r w:rsidRPr="00517693">
        <w:rPr>
          <w:rFonts w:ascii="仿宋_GB2312" w:eastAsia="仿宋_GB2312"/>
          <w:color w:val="000000"/>
          <w:sz w:val="32"/>
          <w:szCs w:val="32"/>
        </w:rPr>
        <w:t xml:space="preserve">: </w:t>
      </w:r>
      <w:r w:rsidRPr="00517693">
        <w:rPr>
          <w:rFonts w:ascii="仿宋_GB2312" w:eastAsia="仿宋_GB2312" w:hint="eastAsia"/>
          <w:color w:val="000000"/>
          <w:sz w:val="32"/>
          <w:szCs w:val="32"/>
        </w:rPr>
        <w:t>指单位对职工的基本养老保险缴费支出。</w:t>
      </w:r>
    </w:p>
    <w:p w:rsidR="007A0AC7" w:rsidRPr="00517693" w:rsidRDefault="00517693" w:rsidP="00517693">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sidR="007A0AC7" w:rsidRPr="00517693">
        <w:rPr>
          <w:rFonts w:ascii="仿宋_GB2312" w:eastAsia="仿宋_GB2312"/>
          <w:color w:val="000000"/>
          <w:sz w:val="32"/>
          <w:szCs w:val="32"/>
        </w:rPr>
        <w:t>.</w:t>
      </w:r>
      <w:r w:rsidR="007A0AC7" w:rsidRPr="00517693">
        <w:rPr>
          <w:rFonts w:ascii="仿宋_GB2312" w:eastAsia="仿宋_GB2312" w:hint="eastAsia"/>
          <w:color w:val="000000"/>
          <w:sz w:val="32"/>
          <w:szCs w:val="32"/>
        </w:rPr>
        <w:t>医疗卫生与计划生育（类）公共卫生（款）疾病预防控制机构（项）</w:t>
      </w:r>
      <w:r w:rsidR="007A0AC7" w:rsidRPr="00517693">
        <w:rPr>
          <w:rFonts w:ascii="仿宋_GB2312" w:eastAsia="仿宋_GB2312"/>
          <w:color w:val="000000"/>
          <w:sz w:val="32"/>
          <w:szCs w:val="32"/>
        </w:rPr>
        <w:t>:</w:t>
      </w:r>
      <w:r w:rsidR="007A0AC7" w:rsidRPr="00517693">
        <w:rPr>
          <w:rFonts w:ascii="仿宋_GB2312" w:eastAsia="仿宋_GB2312" w:hint="eastAsia"/>
          <w:color w:val="000000"/>
          <w:sz w:val="32"/>
          <w:szCs w:val="32"/>
        </w:rPr>
        <w:t>指本单位机构支出。</w:t>
      </w:r>
    </w:p>
    <w:p w:rsidR="007A0AC7" w:rsidRPr="00517693" w:rsidRDefault="005A3EC6" w:rsidP="00517693">
      <w:pPr>
        <w:spacing w:line="600" w:lineRule="exact"/>
        <w:ind w:firstLineChars="200" w:firstLine="640"/>
        <w:rPr>
          <w:rFonts w:ascii="仿宋_GB2312" w:eastAsia="仿宋_GB2312"/>
          <w:color w:val="000000"/>
          <w:sz w:val="32"/>
          <w:szCs w:val="32"/>
        </w:rPr>
      </w:pPr>
      <w:r w:rsidRPr="00517693">
        <w:rPr>
          <w:rFonts w:ascii="仿宋_GB2312" w:eastAsia="仿宋_GB2312" w:hint="eastAsia"/>
          <w:color w:val="000000"/>
          <w:sz w:val="32"/>
          <w:szCs w:val="32"/>
        </w:rPr>
        <w:t>1</w:t>
      </w:r>
      <w:r w:rsidR="00517693">
        <w:rPr>
          <w:rFonts w:ascii="仿宋_GB2312" w:eastAsia="仿宋_GB2312" w:hint="eastAsia"/>
          <w:color w:val="000000"/>
          <w:sz w:val="32"/>
          <w:szCs w:val="32"/>
        </w:rPr>
        <w:t>3</w:t>
      </w:r>
      <w:r w:rsidR="007A0AC7" w:rsidRPr="00517693">
        <w:rPr>
          <w:rFonts w:ascii="仿宋_GB2312" w:eastAsia="仿宋_GB2312"/>
          <w:color w:val="000000"/>
          <w:sz w:val="32"/>
          <w:szCs w:val="32"/>
        </w:rPr>
        <w:t>.</w:t>
      </w:r>
      <w:r w:rsidR="007A0AC7" w:rsidRPr="00517693">
        <w:rPr>
          <w:rFonts w:ascii="仿宋_GB2312" w:eastAsia="仿宋_GB2312" w:hint="eastAsia"/>
          <w:color w:val="000000"/>
          <w:sz w:val="32"/>
          <w:szCs w:val="32"/>
        </w:rPr>
        <w:t>医疗卫生与计划生育（类）公共卫生（款）基本公共卫生服务（项）：指免疫规划等基本公共卫生服务。</w:t>
      </w:r>
    </w:p>
    <w:p w:rsidR="007A0AC7" w:rsidRPr="00517693" w:rsidRDefault="005A3EC6" w:rsidP="00517693">
      <w:pPr>
        <w:spacing w:line="600" w:lineRule="exact"/>
        <w:ind w:firstLineChars="200" w:firstLine="640"/>
        <w:rPr>
          <w:rFonts w:ascii="仿宋_GB2312" w:eastAsia="仿宋_GB2312"/>
          <w:color w:val="000000"/>
          <w:sz w:val="32"/>
          <w:szCs w:val="32"/>
        </w:rPr>
      </w:pPr>
      <w:r w:rsidRPr="00517693">
        <w:rPr>
          <w:rFonts w:ascii="仿宋_GB2312" w:eastAsia="仿宋_GB2312" w:hint="eastAsia"/>
          <w:color w:val="000000"/>
          <w:sz w:val="32"/>
          <w:szCs w:val="32"/>
        </w:rPr>
        <w:t>1</w:t>
      </w:r>
      <w:r w:rsidR="00517693">
        <w:rPr>
          <w:rFonts w:ascii="仿宋_GB2312" w:eastAsia="仿宋_GB2312" w:hint="eastAsia"/>
          <w:color w:val="000000"/>
          <w:sz w:val="32"/>
          <w:szCs w:val="32"/>
        </w:rPr>
        <w:t>4</w:t>
      </w:r>
      <w:r w:rsidR="007A0AC7" w:rsidRPr="00517693">
        <w:rPr>
          <w:rFonts w:ascii="仿宋_GB2312" w:eastAsia="仿宋_GB2312"/>
          <w:color w:val="000000"/>
          <w:sz w:val="32"/>
          <w:szCs w:val="32"/>
        </w:rPr>
        <w:t>.</w:t>
      </w:r>
      <w:r w:rsidR="007A0AC7" w:rsidRPr="00517693">
        <w:rPr>
          <w:rFonts w:ascii="仿宋_GB2312" w:eastAsia="仿宋_GB2312" w:hint="eastAsia"/>
          <w:color w:val="000000"/>
          <w:sz w:val="32"/>
          <w:szCs w:val="32"/>
        </w:rPr>
        <w:t>医疗卫生与计划生育（类）公共卫生（款）重大公共卫生专项（项）：指包括食品风险监测、职业病防治等专项。</w:t>
      </w:r>
    </w:p>
    <w:p w:rsidR="007A0AC7" w:rsidRPr="00517693" w:rsidRDefault="00517693" w:rsidP="00517693">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sidR="007A0AC7" w:rsidRPr="00517693">
        <w:rPr>
          <w:rFonts w:ascii="仿宋_GB2312" w:eastAsia="仿宋_GB2312"/>
          <w:color w:val="000000"/>
          <w:sz w:val="32"/>
          <w:szCs w:val="32"/>
        </w:rPr>
        <w:t>.</w:t>
      </w:r>
      <w:r w:rsidR="007A0AC7" w:rsidRPr="00517693">
        <w:rPr>
          <w:rFonts w:ascii="仿宋_GB2312" w:eastAsia="仿宋_GB2312" w:hint="eastAsia"/>
          <w:color w:val="000000"/>
          <w:sz w:val="32"/>
          <w:szCs w:val="32"/>
        </w:rPr>
        <w:t>医疗卫生与计划生育（类）公共卫生（款）突发公共卫生事件应急处理（项）：指突发公共卫生应急处理专项。</w:t>
      </w:r>
    </w:p>
    <w:p w:rsidR="007A0AC7" w:rsidRPr="00517693" w:rsidRDefault="00517693" w:rsidP="00517693">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sidR="007A0AC7" w:rsidRPr="00517693">
        <w:rPr>
          <w:rFonts w:ascii="仿宋_GB2312" w:eastAsia="仿宋_GB2312"/>
          <w:color w:val="000000"/>
          <w:sz w:val="32"/>
          <w:szCs w:val="32"/>
        </w:rPr>
        <w:t>.</w:t>
      </w:r>
      <w:r w:rsidR="007A0AC7" w:rsidRPr="00517693">
        <w:rPr>
          <w:rFonts w:ascii="仿宋_GB2312" w:eastAsia="仿宋_GB2312" w:hint="eastAsia"/>
          <w:color w:val="000000"/>
          <w:sz w:val="32"/>
          <w:szCs w:val="32"/>
        </w:rPr>
        <w:t>医疗卫生与计划生育（类）公共卫生（款）其他公共卫生支出（项）：指其他疾病防治类项目。</w:t>
      </w:r>
    </w:p>
    <w:p w:rsidR="007A0AC7" w:rsidRPr="00517693" w:rsidRDefault="00517693" w:rsidP="00517693">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sidR="007A0AC7" w:rsidRPr="00517693">
        <w:rPr>
          <w:rFonts w:ascii="仿宋_GB2312" w:eastAsia="仿宋_GB2312"/>
          <w:color w:val="000000"/>
          <w:sz w:val="32"/>
          <w:szCs w:val="32"/>
        </w:rPr>
        <w:t>.</w:t>
      </w:r>
      <w:r w:rsidR="007A0AC7" w:rsidRPr="00517693">
        <w:rPr>
          <w:rFonts w:ascii="仿宋_GB2312" w:eastAsia="仿宋_GB2312" w:hint="eastAsia"/>
          <w:color w:val="000000"/>
          <w:sz w:val="32"/>
          <w:szCs w:val="32"/>
        </w:rPr>
        <w:t>医疗卫生与计划生育（类）行政事业单位医疗（款）事业单位医疗（项）：指单位对职工的医疗保险支出。</w:t>
      </w:r>
    </w:p>
    <w:p w:rsidR="007A0AC7" w:rsidRPr="00517693" w:rsidRDefault="00517693" w:rsidP="00517693">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18</w:t>
      </w:r>
      <w:r w:rsidR="007A0AC7" w:rsidRPr="00517693">
        <w:rPr>
          <w:rFonts w:ascii="仿宋_GB2312" w:eastAsia="仿宋_GB2312"/>
          <w:color w:val="000000"/>
          <w:sz w:val="32"/>
          <w:szCs w:val="32"/>
        </w:rPr>
        <w:t>.</w:t>
      </w:r>
      <w:r w:rsidR="007A0AC7" w:rsidRPr="00517693">
        <w:rPr>
          <w:rFonts w:ascii="仿宋_GB2312" w:eastAsia="仿宋_GB2312" w:hint="eastAsia"/>
          <w:color w:val="000000"/>
          <w:sz w:val="32"/>
          <w:szCs w:val="32"/>
        </w:rPr>
        <w:t>医疗卫生与计划生育（类）其他医疗卫生与计划生育支出（款）其他医疗卫生与计划生育支出（项）：指单位除基本公共卫生、重大公共卫生以外的</w:t>
      </w:r>
      <w:proofErr w:type="gramStart"/>
      <w:r w:rsidR="007A0AC7" w:rsidRPr="00517693">
        <w:rPr>
          <w:rFonts w:ascii="仿宋_GB2312" w:eastAsia="仿宋_GB2312" w:hint="eastAsia"/>
          <w:color w:val="000000"/>
          <w:sz w:val="32"/>
          <w:szCs w:val="32"/>
        </w:rPr>
        <w:t>其他疾控专项</w:t>
      </w:r>
      <w:proofErr w:type="gramEnd"/>
      <w:r w:rsidR="007A0AC7" w:rsidRPr="00517693">
        <w:rPr>
          <w:rFonts w:ascii="仿宋_GB2312" w:eastAsia="仿宋_GB2312" w:hint="eastAsia"/>
          <w:color w:val="000000"/>
          <w:sz w:val="32"/>
          <w:szCs w:val="32"/>
        </w:rPr>
        <w:t>。</w:t>
      </w:r>
    </w:p>
    <w:p w:rsidR="007A0AC7" w:rsidRPr="007A0AC7" w:rsidRDefault="00517693" w:rsidP="00517693">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19</w:t>
      </w:r>
      <w:r w:rsidR="007A0AC7" w:rsidRPr="00517693">
        <w:rPr>
          <w:rFonts w:ascii="仿宋_GB2312" w:eastAsia="仿宋_GB2312"/>
          <w:color w:val="000000"/>
          <w:sz w:val="32"/>
          <w:szCs w:val="32"/>
        </w:rPr>
        <w:t>.</w:t>
      </w:r>
      <w:r w:rsidR="007A0AC7" w:rsidRPr="00517693">
        <w:rPr>
          <w:rFonts w:ascii="仿宋_GB2312" w:eastAsia="仿宋_GB2312" w:hint="eastAsia"/>
          <w:color w:val="000000"/>
          <w:sz w:val="32"/>
          <w:szCs w:val="32"/>
        </w:rPr>
        <w:t>住房保障支出（类）住房改革支出（款）住房公积金（项）：指单位对职工的住房公积金缴费支出。</w:t>
      </w:r>
    </w:p>
    <w:p w:rsidR="000D1D50" w:rsidRPr="00CE49DA" w:rsidRDefault="00517693">
      <w:pPr>
        <w:ind w:firstLineChars="200" w:firstLine="640"/>
        <w:rPr>
          <w:rFonts w:ascii="仿宋_GB2312" w:eastAsia="仿宋_GB2312"/>
          <w:color w:val="000000"/>
          <w:sz w:val="32"/>
          <w:szCs w:val="32"/>
        </w:rPr>
      </w:pPr>
      <w:r>
        <w:rPr>
          <w:rFonts w:ascii="仿宋_GB2312" w:eastAsia="仿宋_GB2312" w:hint="eastAsia"/>
          <w:color w:val="000000"/>
          <w:sz w:val="32"/>
          <w:szCs w:val="32"/>
        </w:rPr>
        <w:t>20</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基本支出：指为保障机构正常运转、完成日常工作任务而发生的人员支出和公用支出。</w:t>
      </w:r>
    </w:p>
    <w:p w:rsidR="000D1D50" w:rsidRPr="00CE49DA" w:rsidRDefault="00517693">
      <w:pPr>
        <w:ind w:firstLineChars="200" w:firstLine="640"/>
        <w:rPr>
          <w:rFonts w:ascii="仿宋_GB2312" w:eastAsia="仿宋_GB2312"/>
          <w:color w:val="000000"/>
          <w:sz w:val="32"/>
          <w:szCs w:val="32"/>
        </w:rPr>
      </w:pPr>
      <w:r>
        <w:rPr>
          <w:rFonts w:ascii="仿宋_GB2312" w:eastAsia="仿宋_GB2312" w:hint="eastAsia"/>
          <w:color w:val="000000"/>
          <w:sz w:val="32"/>
          <w:szCs w:val="32"/>
        </w:rPr>
        <w:t>21</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项目支出：指在基本支出之外为完成特定行政任务和</w:t>
      </w:r>
      <w:r w:rsidR="00A268C4" w:rsidRPr="00CE49DA">
        <w:rPr>
          <w:rFonts w:ascii="仿宋_GB2312" w:eastAsia="仿宋_GB2312" w:hint="eastAsia"/>
          <w:color w:val="000000"/>
          <w:sz w:val="32"/>
          <w:szCs w:val="32"/>
        </w:rPr>
        <w:lastRenderedPageBreak/>
        <w:t>事业发展目标所发生的支出。</w:t>
      </w:r>
      <w:r w:rsidR="00A268C4" w:rsidRPr="00CE49DA">
        <w:rPr>
          <w:rFonts w:ascii="仿宋_GB2312" w:eastAsia="仿宋_GB2312"/>
          <w:color w:val="000000"/>
          <w:sz w:val="32"/>
          <w:szCs w:val="32"/>
        </w:rPr>
        <w:t xml:space="preserve"> </w:t>
      </w:r>
    </w:p>
    <w:p w:rsidR="000D1D50" w:rsidRPr="00CE49DA" w:rsidRDefault="00517693">
      <w:pPr>
        <w:ind w:firstLineChars="200" w:firstLine="640"/>
        <w:rPr>
          <w:rFonts w:ascii="仿宋_GB2312" w:eastAsia="仿宋_GB2312"/>
          <w:color w:val="000000"/>
          <w:sz w:val="32"/>
          <w:szCs w:val="32"/>
        </w:rPr>
      </w:pPr>
      <w:r>
        <w:rPr>
          <w:rFonts w:ascii="仿宋_GB2312" w:eastAsia="仿宋_GB2312" w:hint="eastAsia"/>
          <w:color w:val="000000"/>
          <w:sz w:val="32"/>
          <w:szCs w:val="32"/>
        </w:rPr>
        <w:t>22</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经营支出：指事业单位在专业业务活动及其辅助活动之外开展非独立核算经营活动发生的支出。</w:t>
      </w:r>
    </w:p>
    <w:p w:rsidR="000D1D50" w:rsidRPr="005B0894" w:rsidRDefault="005A3EC6">
      <w:pPr>
        <w:pStyle w:val="Default"/>
        <w:spacing w:line="560" w:lineRule="exact"/>
        <w:ind w:firstLineChars="200" w:firstLine="640"/>
        <w:rPr>
          <w:rFonts w:ascii="仿宋_GB2312" w:eastAsia="仿宋_GB2312" w:hAnsi="Times New Roman" w:cs="Times New Roman"/>
          <w:kern w:val="2"/>
          <w:sz w:val="32"/>
          <w:szCs w:val="32"/>
        </w:rPr>
      </w:pPr>
      <w:r w:rsidRPr="005B0894">
        <w:rPr>
          <w:rFonts w:ascii="仿宋_GB2312" w:eastAsia="仿宋_GB2312" w:hAnsi="Times New Roman" w:cs="Times New Roman" w:hint="eastAsia"/>
          <w:kern w:val="2"/>
          <w:sz w:val="32"/>
          <w:szCs w:val="32"/>
        </w:rPr>
        <w:t>2</w:t>
      </w:r>
      <w:r w:rsidR="00517693">
        <w:rPr>
          <w:rFonts w:ascii="仿宋_GB2312" w:eastAsia="仿宋_GB2312" w:hAnsi="Times New Roman" w:cs="Times New Roman" w:hint="eastAsia"/>
          <w:kern w:val="2"/>
          <w:sz w:val="32"/>
          <w:szCs w:val="32"/>
        </w:rPr>
        <w:t>3</w:t>
      </w:r>
      <w:r w:rsidR="00A268C4" w:rsidRPr="005B0894">
        <w:rPr>
          <w:rFonts w:ascii="仿宋_GB2312" w:eastAsia="仿宋_GB2312" w:hAnsi="Times New Roman" w:cs="Times New Roman"/>
          <w:kern w:val="2"/>
          <w:sz w:val="32"/>
          <w:szCs w:val="32"/>
        </w:rPr>
        <w:t>.</w:t>
      </w:r>
      <w:r w:rsidR="00A268C4" w:rsidRPr="005B0894">
        <w:rPr>
          <w:rFonts w:ascii="仿宋_GB2312" w:eastAsia="仿宋_GB2312" w:hAnsi="Times New Roman" w:cs="Times New Roman" w:hint="eastAsia"/>
          <w:kern w:val="2"/>
          <w:sz w:val="32"/>
          <w:szCs w:val="32"/>
        </w:rPr>
        <w:t>“三公”经费：指部门用财政拨款安排的因公出国（境）费、公务用车购置及运行费和公务接待费。其中，因公出国（境）</w:t>
      </w:r>
      <w:proofErr w:type="gramStart"/>
      <w:r w:rsidR="00A268C4" w:rsidRPr="005B0894">
        <w:rPr>
          <w:rFonts w:ascii="仿宋_GB2312" w:eastAsia="仿宋_GB2312" w:hAnsi="Times New Roman" w:cs="Times New Roman" w:hint="eastAsia"/>
          <w:kern w:val="2"/>
          <w:sz w:val="32"/>
          <w:szCs w:val="32"/>
        </w:rPr>
        <w:t>费反映</w:t>
      </w:r>
      <w:proofErr w:type="gramEnd"/>
      <w:r w:rsidR="00A268C4" w:rsidRPr="005B0894">
        <w:rPr>
          <w:rFonts w:ascii="仿宋_GB2312" w:eastAsia="仿宋_GB2312" w:hAnsi="Times New Roman" w:cs="Times New Roman" w:hint="eastAsia"/>
          <w:kern w:val="2"/>
          <w:sz w:val="32"/>
          <w:szCs w:val="32"/>
        </w:rPr>
        <w:t>单位公务出国（境）的国际旅费、国外城市间交通费、住宿费、伙食费、培训费、公杂费等支出；公务用车购置及运行</w:t>
      </w:r>
      <w:proofErr w:type="gramStart"/>
      <w:r w:rsidR="00A268C4" w:rsidRPr="005B0894">
        <w:rPr>
          <w:rFonts w:ascii="仿宋_GB2312" w:eastAsia="仿宋_GB2312" w:hAnsi="Times New Roman" w:cs="Times New Roman" w:hint="eastAsia"/>
          <w:kern w:val="2"/>
          <w:sz w:val="32"/>
          <w:szCs w:val="32"/>
        </w:rPr>
        <w:t>费反映</w:t>
      </w:r>
      <w:proofErr w:type="gramEnd"/>
      <w:r w:rsidR="00A268C4" w:rsidRPr="005B0894">
        <w:rPr>
          <w:rFonts w:ascii="仿宋_GB2312" w:eastAsia="仿宋_GB2312" w:hAnsi="Times New Roman" w:cs="Times New Roman" w:hint="eastAsia"/>
          <w:kern w:val="2"/>
          <w:sz w:val="32"/>
          <w:szCs w:val="32"/>
        </w:rPr>
        <w:t>单位公务用车车辆购置支出（</w:t>
      </w:r>
      <w:proofErr w:type="gramStart"/>
      <w:r w:rsidR="00A268C4" w:rsidRPr="005B0894">
        <w:rPr>
          <w:rFonts w:ascii="仿宋_GB2312" w:eastAsia="仿宋_GB2312" w:hAnsi="Times New Roman" w:cs="Times New Roman" w:hint="eastAsia"/>
          <w:kern w:val="2"/>
          <w:sz w:val="32"/>
          <w:szCs w:val="32"/>
        </w:rPr>
        <w:t>含车辆</w:t>
      </w:r>
      <w:proofErr w:type="gramEnd"/>
      <w:r w:rsidR="00A268C4" w:rsidRPr="005B0894">
        <w:rPr>
          <w:rFonts w:ascii="仿宋_GB2312" w:eastAsia="仿宋_GB2312" w:hAnsi="Times New Roman" w:cs="Times New Roman" w:hint="eastAsia"/>
          <w:kern w:val="2"/>
          <w:sz w:val="32"/>
          <w:szCs w:val="32"/>
        </w:rPr>
        <w:t>购置税）及租用费、燃料费、维修费、过路过桥费、保险费等支出；公务接待</w:t>
      </w:r>
      <w:proofErr w:type="gramStart"/>
      <w:r w:rsidR="00A268C4" w:rsidRPr="005B0894">
        <w:rPr>
          <w:rFonts w:ascii="仿宋_GB2312" w:eastAsia="仿宋_GB2312" w:hAnsi="Times New Roman" w:cs="Times New Roman" w:hint="eastAsia"/>
          <w:kern w:val="2"/>
          <w:sz w:val="32"/>
          <w:szCs w:val="32"/>
        </w:rPr>
        <w:t>费反映</w:t>
      </w:r>
      <w:proofErr w:type="gramEnd"/>
      <w:r w:rsidR="00A268C4" w:rsidRPr="005B0894">
        <w:rPr>
          <w:rFonts w:ascii="仿宋_GB2312" w:eastAsia="仿宋_GB2312" w:hAnsi="Times New Roman" w:cs="Times New Roman" w:hint="eastAsia"/>
          <w:kern w:val="2"/>
          <w:sz w:val="32"/>
          <w:szCs w:val="32"/>
        </w:rPr>
        <w:t>单位按规定开支的各类公务接待（含外宾接待）支出。</w:t>
      </w:r>
    </w:p>
    <w:p w:rsidR="000D1D50" w:rsidRPr="005B0894" w:rsidRDefault="005A3EC6">
      <w:pPr>
        <w:pStyle w:val="Default"/>
        <w:spacing w:line="560" w:lineRule="exact"/>
        <w:ind w:firstLineChars="200" w:firstLine="640"/>
        <w:rPr>
          <w:rFonts w:ascii="仿宋_GB2312" w:eastAsia="仿宋_GB2312" w:hAnsi="Times New Roman" w:cs="Times New Roman"/>
          <w:kern w:val="2"/>
          <w:sz w:val="32"/>
          <w:szCs w:val="32"/>
        </w:rPr>
      </w:pPr>
      <w:r w:rsidRPr="005B0894">
        <w:rPr>
          <w:rFonts w:ascii="仿宋_GB2312" w:eastAsia="仿宋_GB2312" w:hAnsi="Times New Roman" w:cs="Times New Roman" w:hint="eastAsia"/>
          <w:kern w:val="2"/>
          <w:sz w:val="32"/>
          <w:szCs w:val="32"/>
        </w:rPr>
        <w:t>2</w:t>
      </w:r>
      <w:r w:rsidR="00517693">
        <w:rPr>
          <w:rFonts w:ascii="仿宋_GB2312" w:eastAsia="仿宋_GB2312" w:hAnsi="Times New Roman" w:cs="Times New Roman" w:hint="eastAsia"/>
          <w:kern w:val="2"/>
          <w:sz w:val="32"/>
          <w:szCs w:val="32"/>
        </w:rPr>
        <w:t>4</w:t>
      </w:r>
      <w:r w:rsidR="00A268C4" w:rsidRPr="005B0894">
        <w:rPr>
          <w:rFonts w:ascii="仿宋_GB2312" w:eastAsia="仿宋_GB2312" w:hAnsi="Times New Roman" w:cs="Times New Roman"/>
          <w:kern w:val="2"/>
          <w:sz w:val="32"/>
          <w:szCs w:val="32"/>
        </w:rPr>
        <w:t>.</w:t>
      </w:r>
      <w:r w:rsidR="00A268C4" w:rsidRPr="005B0894">
        <w:rPr>
          <w:rFonts w:ascii="仿宋_GB2312" w:eastAsia="仿宋_GB2312" w:hAnsi="Times New Roman" w:cs="Times New Roman" w:hint="eastAsia"/>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73959" w:rsidRPr="005B0894" w:rsidRDefault="00073959" w:rsidP="002F1818">
      <w:pPr>
        <w:spacing w:line="600" w:lineRule="exact"/>
        <w:jc w:val="center"/>
        <w:outlineLvl w:val="0"/>
        <w:rPr>
          <w:rFonts w:ascii="仿宋_GB2312" w:eastAsia="仿宋_GB2312"/>
          <w:color w:val="000000"/>
          <w:sz w:val="32"/>
          <w:szCs w:val="32"/>
        </w:rPr>
      </w:pPr>
      <w:bookmarkStart w:id="58" w:name="_Toc15377226"/>
      <w:bookmarkStart w:id="59" w:name="_Toc15396618"/>
    </w:p>
    <w:p w:rsidR="005A3EC6" w:rsidRPr="005B0894" w:rsidRDefault="005A3EC6" w:rsidP="002F1818">
      <w:pPr>
        <w:spacing w:line="600" w:lineRule="exact"/>
        <w:jc w:val="center"/>
        <w:outlineLvl w:val="0"/>
        <w:rPr>
          <w:rFonts w:ascii="仿宋_GB2312" w:eastAsia="仿宋_GB2312"/>
          <w:color w:val="000000"/>
          <w:sz w:val="32"/>
          <w:szCs w:val="32"/>
        </w:rPr>
      </w:pPr>
    </w:p>
    <w:p w:rsidR="005A3EC6" w:rsidRDefault="005A3EC6" w:rsidP="002F1818">
      <w:pPr>
        <w:spacing w:line="600" w:lineRule="exact"/>
        <w:jc w:val="center"/>
        <w:outlineLvl w:val="0"/>
        <w:rPr>
          <w:rFonts w:ascii="黑体" w:eastAsia="黑体" w:hAnsi="黑体"/>
          <w:color w:val="000000"/>
          <w:sz w:val="44"/>
          <w:szCs w:val="44"/>
        </w:rPr>
      </w:pPr>
    </w:p>
    <w:p w:rsidR="000D1D50" w:rsidRPr="00622830" w:rsidRDefault="00A268C4" w:rsidP="002F1818">
      <w:pPr>
        <w:spacing w:line="600" w:lineRule="exact"/>
        <w:jc w:val="center"/>
        <w:outlineLvl w:val="0"/>
        <w:rPr>
          <w:rStyle w:val="1Char"/>
          <w:rFonts w:ascii="黑体" w:eastAsia="黑体" w:hAnsi="黑体"/>
          <w:b w:val="0"/>
        </w:rPr>
      </w:pPr>
      <w:r w:rsidRPr="00622830">
        <w:rPr>
          <w:rFonts w:ascii="黑体" w:eastAsia="黑体" w:hAnsi="黑体" w:hint="eastAsia"/>
          <w:color w:val="000000"/>
          <w:sz w:val="44"/>
          <w:szCs w:val="44"/>
        </w:rPr>
        <w:t>第</w:t>
      </w:r>
      <w:r w:rsidR="005A3EC6">
        <w:rPr>
          <w:rStyle w:val="1Char"/>
          <w:rFonts w:ascii="黑体" w:eastAsia="黑体" w:hAnsi="黑体" w:hint="eastAsia"/>
          <w:b w:val="0"/>
        </w:rPr>
        <w:t>四</w:t>
      </w:r>
      <w:r w:rsidRPr="00622830">
        <w:rPr>
          <w:rStyle w:val="1Char"/>
          <w:rFonts w:ascii="黑体" w:eastAsia="黑体" w:hAnsi="黑体" w:hint="eastAsia"/>
          <w:b w:val="0"/>
        </w:rPr>
        <w:t>部分 附</w:t>
      </w:r>
      <w:r w:rsidR="000768F2" w:rsidRPr="00622830">
        <w:rPr>
          <w:rStyle w:val="1Char"/>
          <w:rFonts w:ascii="黑体" w:eastAsia="黑体" w:hAnsi="黑体" w:hint="eastAsia"/>
          <w:b w:val="0"/>
        </w:rPr>
        <w:t>表</w:t>
      </w:r>
      <w:bookmarkEnd w:id="58"/>
      <w:bookmarkEnd w:id="59"/>
    </w:p>
    <w:p w:rsidR="00DC7CBA" w:rsidRPr="00CE49DA" w:rsidRDefault="00DC7CBA" w:rsidP="002F1818">
      <w:pPr>
        <w:spacing w:line="600" w:lineRule="exact"/>
        <w:jc w:val="center"/>
        <w:outlineLvl w:val="0"/>
        <w:rPr>
          <w:rFonts w:ascii="仿宋" w:eastAsia="仿宋" w:hAnsi="仿宋"/>
          <w:b/>
          <w:color w:val="000000"/>
          <w:sz w:val="44"/>
          <w:szCs w:val="44"/>
        </w:rPr>
      </w:pPr>
    </w:p>
    <w:p w:rsidR="000D1D50" w:rsidRPr="00BC5361" w:rsidRDefault="0097099F" w:rsidP="0079426B">
      <w:pPr>
        <w:pStyle w:val="2"/>
        <w:rPr>
          <w:rFonts w:ascii="仿宋" w:eastAsia="仿宋" w:hAnsi="仿宋"/>
          <w:color w:val="000000"/>
        </w:rPr>
      </w:pPr>
      <w:bookmarkStart w:id="60" w:name="_Toc15396619"/>
      <w:r>
        <w:rPr>
          <w:rFonts w:ascii="仿宋" w:eastAsia="仿宋" w:hAnsi="仿宋" w:hint="eastAsia"/>
          <w:b w:val="0"/>
          <w:color w:val="000000"/>
        </w:rPr>
        <w:lastRenderedPageBreak/>
        <w:t>一、</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入支出决算总表</w:t>
      </w:r>
      <w:bookmarkEnd w:id="60"/>
    </w:p>
    <w:p w:rsidR="002F1818" w:rsidRPr="00BC5361" w:rsidRDefault="0097099F" w:rsidP="0079426B">
      <w:pPr>
        <w:pStyle w:val="2"/>
        <w:rPr>
          <w:rFonts w:ascii="仿宋" w:eastAsia="仿宋" w:hAnsi="仿宋"/>
          <w:color w:val="000000"/>
        </w:rPr>
      </w:pPr>
      <w:bookmarkStart w:id="61" w:name="_Toc15396620"/>
      <w:r w:rsidRPr="00BC5361">
        <w:rPr>
          <w:rFonts w:ascii="仿宋" w:eastAsia="仿宋" w:hAnsi="仿宋" w:hint="eastAsia"/>
          <w:b w:val="0"/>
          <w:color w:val="000000"/>
        </w:rPr>
        <w:t>二、</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w:t>
      </w:r>
      <w:r w:rsidR="00517693">
        <w:rPr>
          <w:rStyle w:val="2Char"/>
          <w:rFonts w:ascii="仿宋" w:eastAsia="仿宋" w:hAnsi="仿宋" w:hint="eastAsia"/>
        </w:rPr>
        <w:t>决算</w:t>
      </w:r>
      <w:r w:rsidR="002F1818" w:rsidRPr="00BC5361">
        <w:rPr>
          <w:rStyle w:val="2Char"/>
          <w:rFonts w:ascii="仿宋" w:eastAsia="仿宋" w:hAnsi="仿宋" w:hint="eastAsia"/>
        </w:rPr>
        <w:t>表</w:t>
      </w:r>
      <w:bookmarkEnd w:id="61"/>
    </w:p>
    <w:p w:rsidR="002F1818" w:rsidRPr="00BC5361" w:rsidRDefault="0097099F" w:rsidP="0079426B">
      <w:pPr>
        <w:pStyle w:val="2"/>
        <w:rPr>
          <w:rFonts w:ascii="仿宋" w:eastAsia="仿宋" w:hAnsi="仿宋"/>
          <w:color w:val="000000"/>
        </w:rPr>
      </w:pPr>
      <w:bookmarkStart w:id="62" w:name="_Toc15396621"/>
      <w:r w:rsidRPr="00BC5361">
        <w:rPr>
          <w:rStyle w:val="2Char"/>
          <w:rFonts w:ascii="仿宋" w:eastAsia="仿宋" w:hAnsi="仿宋" w:hint="eastAsia"/>
        </w:rPr>
        <w:t>三、</w:t>
      </w:r>
      <w:r w:rsidR="002F1818" w:rsidRPr="00BC5361">
        <w:rPr>
          <w:rFonts w:ascii="仿宋" w:eastAsia="仿宋" w:hAnsi="仿宋" w:hint="eastAsia"/>
          <w:b w:val="0"/>
          <w:color w:val="000000"/>
        </w:rPr>
        <w:t>支</w:t>
      </w:r>
      <w:r w:rsidR="002F1818" w:rsidRPr="00BC5361">
        <w:rPr>
          <w:rStyle w:val="2Char"/>
          <w:rFonts w:ascii="仿宋" w:eastAsia="仿宋" w:hAnsi="仿宋" w:hint="eastAsia"/>
        </w:rPr>
        <w:t>出</w:t>
      </w:r>
      <w:r w:rsidR="00517693">
        <w:rPr>
          <w:rStyle w:val="2Char"/>
          <w:rFonts w:ascii="仿宋" w:eastAsia="仿宋" w:hAnsi="仿宋" w:hint="eastAsia"/>
        </w:rPr>
        <w:t>决算</w:t>
      </w:r>
      <w:r w:rsidR="002F1818" w:rsidRPr="00BC5361">
        <w:rPr>
          <w:rStyle w:val="2Char"/>
          <w:rFonts w:ascii="仿宋" w:eastAsia="仿宋" w:hAnsi="仿宋" w:hint="eastAsia"/>
        </w:rPr>
        <w:t>表</w:t>
      </w:r>
      <w:bookmarkEnd w:id="62"/>
    </w:p>
    <w:p w:rsidR="002F1818" w:rsidRPr="00BC5361" w:rsidRDefault="0097099F" w:rsidP="0079426B">
      <w:pPr>
        <w:pStyle w:val="2"/>
        <w:rPr>
          <w:rFonts w:ascii="仿宋" w:eastAsia="仿宋" w:hAnsi="仿宋"/>
          <w:b w:val="0"/>
          <w:color w:val="000000"/>
        </w:rPr>
      </w:pPr>
      <w:bookmarkStart w:id="63" w:name="_Toc15396622"/>
      <w:r w:rsidRPr="00BC5361">
        <w:rPr>
          <w:rStyle w:val="2Char"/>
          <w:rFonts w:ascii="仿宋" w:eastAsia="仿宋" w:hAnsi="仿宋" w:hint="eastAsia"/>
        </w:rPr>
        <w:t>四、</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政拨款收入支出决算总表</w:t>
      </w:r>
      <w:bookmarkEnd w:id="63"/>
    </w:p>
    <w:p w:rsidR="002F1818" w:rsidRPr="00BC5361" w:rsidRDefault="0097099F" w:rsidP="0079426B">
      <w:pPr>
        <w:pStyle w:val="2"/>
        <w:rPr>
          <w:rFonts w:ascii="仿宋" w:eastAsia="仿宋" w:hAnsi="仿宋"/>
          <w:color w:val="000000"/>
        </w:rPr>
      </w:pPr>
      <w:bookmarkStart w:id="64" w:name="_Toc15396623"/>
      <w:r w:rsidRPr="00BC5361">
        <w:rPr>
          <w:rStyle w:val="2Char"/>
          <w:rFonts w:ascii="仿宋" w:eastAsia="仿宋" w:hAnsi="仿宋" w:hint="eastAsia"/>
        </w:rPr>
        <w:t>五、</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政拨款支出决算明细表（政府经济分类科目）</w:t>
      </w:r>
      <w:bookmarkEnd w:id="64"/>
    </w:p>
    <w:p w:rsidR="002F1818" w:rsidRPr="00BC5361" w:rsidRDefault="0097099F" w:rsidP="0079426B">
      <w:pPr>
        <w:pStyle w:val="2"/>
        <w:rPr>
          <w:rFonts w:ascii="仿宋" w:eastAsia="仿宋" w:hAnsi="仿宋"/>
          <w:color w:val="000000"/>
        </w:rPr>
      </w:pPr>
      <w:bookmarkStart w:id="65" w:name="_Toc15396624"/>
      <w:r w:rsidRPr="00BC5361">
        <w:rPr>
          <w:rStyle w:val="2Char"/>
          <w:rFonts w:ascii="仿宋" w:eastAsia="仿宋" w:hAnsi="仿宋" w:hint="eastAsia"/>
        </w:rPr>
        <w:t>六、</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般公共预算财政拨款支出决算表</w:t>
      </w:r>
      <w:bookmarkEnd w:id="65"/>
    </w:p>
    <w:p w:rsidR="002F1818" w:rsidRPr="00BC5361" w:rsidRDefault="0097099F" w:rsidP="0079426B">
      <w:pPr>
        <w:pStyle w:val="2"/>
        <w:rPr>
          <w:rFonts w:ascii="仿宋" w:eastAsia="仿宋" w:hAnsi="仿宋"/>
          <w:color w:val="000000"/>
        </w:rPr>
      </w:pPr>
      <w:bookmarkStart w:id="66" w:name="_Toc15396625"/>
      <w:r w:rsidRPr="00BC5361">
        <w:rPr>
          <w:rStyle w:val="2Char"/>
          <w:rFonts w:ascii="仿宋" w:eastAsia="仿宋" w:hAnsi="仿宋" w:hint="eastAsia"/>
        </w:rPr>
        <w:t>七、</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般公共预算财政拨款支出决算明细表</w:t>
      </w:r>
      <w:bookmarkEnd w:id="66"/>
    </w:p>
    <w:p w:rsidR="002F1818" w:rsidRPr="00BC5361" w:rsidRDefault="0097099F" w:rsidP="0079426B">
      <w:pPr>
        <w:pStyle w:val="2"/>
        <w:rPr>
          <w:rFonts w:ascii="仿宋" w:eastAsia="仿宋" w:hAnsi="仿宋"/>
          <w:color w:val="000000"/>
        </w:rPr>
      </w:pPr>
      <w:bookmarkStart w:id="67" w:name="_Toc15396626"/>
      <w:r w:rsidRPr="00BC5361">
        <w:rPr>
          <w:rStyle w:val="2Char"/>
          <w:rFonts w:ascii="仿宋" w:eastAsia="仿宋" w:hAnsi="仿宋" w:hint="eastAsia"/>
        </w:rPr>
        <w:t>八、</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般公共预算财政拨款基本支出决算表</w:t>
      </w:r>
      <w:bookmarkEnd w:id="67"/>
    </w:p>
    <w:p w:rsidR="002F1818" w:rsidRPr="00BC5361" w:rsidRDefault="0097099F" w:rsidP="0079426B">
      <w:pPr>
        <w:pStyle w:val="2"/>
        <w:rPr>
          <w:rFonts w:ascii="仿宋" w:eastAsia="仿宋" w:hAnsi="仿宋"/>
          <w:color w:val="000000"/>
        </w:rPr>
      </w:pPr>
      <w:bookmarkStart w:id="68" w:name="_Toc15396627"/>
      <w:r w:rsidRPr="00BC5361">
        <w:rPr>
          <w:rStyle w:val="2Char"/>
          <w:rFonts w:ascii="仿宋" w:eastAsia="仿宋" w:hAnsi="仿宋" w:hint="eastAsia"/>
        </w:rPr>
        <w:t>九、</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般公共预算财政拨款项目支出决算表</w:t>
      </w:r>
      <w:bookmarkEnd w:id="68"/>
    </w:p>
    <w:p w:rsidR="002F1818" w:rsidRPr="00BC5361" w:rsidRDefault="0097099F" w:rsidP="0079426B">
      <w:pPr>
        <w:pStyle w:val="2"/>
        <w:rPr>
          <w:rFonts w:ascii="仿宋" w:eastAsia="仿宋" w:hAnsi="仿宋"/>
          <w:color w:val="000000"/>
        </w:rPr>
      </w:pPr>
      <w:bookmarkStart w:id="69" w:name="_Toc15396628"/>
      <w:r w:rsidRPr="00BC5361">
        <w:rPr>
          <w:rStyle w:val="2Char"/>
          <w:rFonts w:ascii="仿宋" w:eastAsia="仿宋" w:hAnsi="仿宋" w:hint="eastAsia"/>
        </w:rPr>
        <w:t>十、</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般公共预算财政拨款“三公”经费支出决算表</w:t>
      </w:r>
      <w:bookmarkEnd w:id="69"/>
    </w:p>
    <w:p w:rsidR="002F1818" w:rsidRPr="00BC5361" w:rsidRDefault="0097099F" w:rsidP="0079426B">
      <w:pPr>
        <w:pStyle w:val="2"/>
        <w:rPr>
          <w:rFonts w:ascii="仿宋" w:eastAsia="仿宋" w:hAnsi="仿宋"/>
          <w:color w:val="000000"/>
        </w:rPr>
      </w:pPr>
      <w:bookmarkStart w:id="70" w:name="_Toc15396629"/>
      <w:r w:rsidRPr="00BC5361">
        <w:rPr>
          <w:rStyle w:val="2Char"/>
          <w:rFonts w:ascii="仿宋" w:eastAsia="仿宋" w:hAnsi="仿宋" w:hint="eastAsia"/>
        </w:rPr>
        <w:t>十一、</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府性基金预算财政拨款收入支出决算表</w:t>
      </w:r>
      <w:bookmarkEnd w:id="70"/>
    </w:p>
    <w:p w:rsidR="002F1818" w:rsidRPr="00BC5361" w:rsidRDefault="0097099F" w:rsidP="0079426B">
      <w:pPr>
        <w:pStyle w:val="2"/>
        <w:rPr>
          <w:rFonts w:ascii="仿宋" w:eastAsia="仿宋" w:hAnsi="仿宋"/>
          <w:color w:val="000000"/>
        </w:rPr>
      </w:pPr>
      <w:bookmarkStart w:id="71" w:name="_Toc15396630"/>
      <w:r w:rsidRPr="00BC5361">
        <w:rPr>
          <w:rStyle w:val="2Char"/>
          <w:rFonts w:ascii="仿宋" w:eastAsia="仿宋" w:hAnsi="仿宋" w:hint="eastAsia"/>
        </w:rPr>
        <w:t>十二、</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府性基金预算财政拨款“三公”经费支出决算表</w:t>
      </w:r>
      <w:bookmarkEnd w:id="71"/>
    </w:p>
    <w:p w:rsidR="002F1818" w:rsidRPr="00BC5361" w:rsidRDefault="0097099F" w:rsidP="0079426B">
      <w:pPr>
        <w:pStyle w:val="2"/>
        <w:rPr>
          <w:rFonts w:ascii="仿宋" w:eastAsia="仿宋" w:hAnsi="仿宋"/>
          <w:color w:val="000000" w:themeColor="text1"/>
        </w:rPr>
      </w:pPr>
      <w:bookmarkStart w:id="72" w:name="_Toc15396631"/>
      <w:r w:rsidRPr="00BC5361">
        <w:rPr>
          <w:rStyle w:val="2Char"/>
          <w:rFonts w:ascii="仿宋" w:eastAsia="仿宋" w:hAnsi="仿宋" w:hint="eastAsia"/>
        </w:rPr>
        <w:t>十三、</w:t>
      </w:r>
      <w:r w:rsidR="002F1818" w:rsidRPr="00BC5361">
        <w:rPr>
          <w:rFonts w:ascii="仿宋" w:eastAsia="仿宋" w:hAnsi="仿宋" w:hint="eastAsia"/>
          <w:b w:val="0"/>
          <w:color w:val="000000"/>
        </w:rPr>
        <w:t>国</w:t>
      </w:r>
      <w:r w:rsidR="002F1818" w:rsidRPr="00BC5361">
        <w:rPr>
          <w:rStyle w:val="2Char"/>
          <w:rFonts w:ascii="仿宋" w:eastAsia="仿宋" w:hAnsi="仿宋" w:hint="eastAsia"/>
        </w:rPr>
        <w:t>有资本经营预算支出决算表</w:t>
      </w:r>
      <w:bookmarkEnd w:id="72"/>
    </w:p>
    <w:sectPr w:rsidR="002F1818" w:rsidRPr="00BC5361" w:rsidSect="007127B7">
      <w:headerReference w:type="default" r:id="rId9"/>
      <w:footerReference w:type="default" r:id="rId10"/>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CA2" w:rsidRDefault="004F3CA2">
      <w:r>
        <w:separator/>
      </w:r>
    </w:p>
  </w:endnote>
  <w:endnote w:type="continuationSeparator" w:id="0">
    <w:p w:rsidR="004F3CA2" w:rsidRDefault="004F3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Page Numbers (Bottom of Page)"/>
        <w:docPartUnique/>
      </w:docPartObj>
    </w:sdtPr>
    <w:sdtContent>
      <w:p w:rsidR="00292850" w:rsidRDefault="00BE18C3">
        <w:pPr>
          <w:pStyle w:val="a4"/>
          <w:jc w:val="center"/>
        </w:pPr>
        <w:fldSimple w:instr="PAGE   \* MERGEFORMAT">
          <w:r w:rsidR="00CA2201" w:rsidRPr="00CA2201">
            <w:rPr>
              <w:noProof/>
              <w:lang w:val="zh-CN"/>
            </w:rPr>
            <w:t>2</w:t>
          </w:r>
        </w:fldSimple>
      </w:p>
    </w:sdtContent>
  </w:sdt>
  <w:p w:rsidR="00292850" w:rsidRDefault="002928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CA2" w:rsidRDefault="004F3CA2">
      <w:r>
        <w:separator/>
      </w:r>
    </w:p>
  </w:footnote>
  <w:footnote w:type="continuationSeparator" w:id="0">
    <w:p w:rsidR="004F3CA2" w:rsidRDefault="004F3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50" w:rsidRDefault="0029285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5B5733A1"/>
    <w:multiLevelType w:val="singleLevel"/>
    <w:tmpl w:val="5B5733A1"/>
    <w:lvl w:ilvl="0">
      <w:start w:val="3"/>
      <w:numFmt w:val="chineseCounting"/>
      <w:suff w:val="nothing"/>
      <w:lvlText w:val="（%1）"/>
      <w:lvlJc w:val="left"/>
      <w:rPr>
        <w:rFonts w:hint="eastAsia"/>
      </w:rPr>
    </w:lvl>
  </w:abstractNum>
  <w:abstractNum w:abstractNumId="8">
    <w:nsid w:val="5CA53276"/>
    <w:multiLevelType w:val="singleLevel"/>
    <w:tmpl w:val="5CA53276"/>
    <w:lvl w:ilvl="0">
      <w:start w:val="8"/>
      <w:numFmt w:val="chineseCounting"/>
      <w:suff w:val="nothing"/>
      <w:lvlText w:val="%1、"/>
      <w:lvlJc w:val="left"/>
      <w:rPr>
        <w:rFonts w:hint="eastAsia"/>
      </w:rPr>
    </w:lvl>
  </w:abstractNum>
  <w:abstractNum w:abstractNumId="9">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16D11"/>
    <w:rsid w:val="000222C6"/>
    <w:rsid w:val="0002549F"/>
    <w:rsid w:val="000264C4"/>
    <w:rsid w:val="0006487A"/>
    <w:rsid w:val="00065F8F"/>
    <w:rsid w:val="00073959"/>
    <w:rsid w:val="000768F2"/>
    <w:rsid w:val="00084D7D"/>
    <w:rsid w:val="0009184B"/>
    <w:rsid w:val="0009593C"/>
    <w:rsid w:val="000B047F"/>
    <w:rsid w:val="000B5923"/>
    <w:rsid w:val="000B5A48"/>
    <w:rsid w:val="000B6FF3"/>
    <w:rsid w:val="000C3467"/>
    <w:rsid w:val="000C3CA6"/>
    <w:rsid w:val="000D0692"/>
    <w:rsid w:val="000D1267"/>
    <w:rsid w:val="000D1D50"/>
    <w:rsid w:val="000D5782"/>
    <w:rsid w:val="000E6613"/>
    <w:rsid w:val="000E7119"/>
    <w:rsid w:val="00114E9B"/>
    <w:rsid w:val="0012209D"/>
    <w:rsid w:val="00145FDC"/>
    <w:rsid w:val="0014729F"/>
    <w:rsid w:val="00157BAB"/>
    <w:rsid w:val="001654D1"/>
    <w:rsid w:val="0018106D"/>
    <w:rsid w:val="001863A6"/>
    <w:rsid w:val="001877A7"/>
    <w:rsid w:val="00191536"/>
    <w:rsid w:val="00196687"/>
    <w:rsid w:val="001C0962"/>
    <w:rsid w:val="001D7531"/>
    <w:rsid w:val="001E737D"/>
    <w:rsid w:val="001F0592"/>
    <w:rsid w:val="001F7506"/>
    <w:rsid w:val="002006CD"/>
    <w:rsid w:val="00202B36"/>
    <w:rsid w:val="00204B7A"/>
    <w:rsid w:val="0021101A"/>
    <w:rsid w:val="002169BD"/>
    <w:rsid w:val="00220536"/>
    <w:rsid w:val="00235615"/>
    <w:rsid w:val="00235629"/>
    <w:rsid w:val="00260C38"/>
    <w:rsid w:val="002616C0"/>
    <w:rsid w:val="002662AA"/>
    <w:rsid w:val="00280496"/>
    <w:rsid w:val="00292850"/>
    <w:rsid w:val="00295495"/>
    <w:rsid w:val="002B2613"/>
    <w:rsid w:val="002F1818"/>
    <w:rsid w:val="002F567B"/>
    <w:rsid w:val="00300638"/>
    <w:rsid w:val="003216A9"/>
    <w:rsid w:val="00331C58"/>
    <w:rsid w:val="0037013F"/>
    <w:rsid w:val="00380C92"/>
    <w:rsid w:val="00386FB3"/>
    <w:rsid w:val="003A484F"/>
    <w:rsid w:val="003A5E49"/>
    <w:rsid w:val="003B0BE0"/>
    <w:rsid w:val="003B0C1B"/>
    <w:rsid w:val="003B3308"/>
    <w:rsid w:val="003B562F"/>
    <w:rsid w:val="003B688C"/>
    <w:rsid w:val="003C0291"/>
    <w:rsid w:val="003C39AE"/>
    <w:rsid w:val="003C7B60"/>
    <w:rsid w:val="003D103A"/>
    <w:rsid w:val="003D1FB2"/>
    <w:rsid w:val="003D66DA"/>
    <w:rsid w:val="003E1310"/>
    <w:rsid w:val="003E6F55"/>
    <w:rsid w:val="00406254"/>
    <w:rsid w:val="004223DE"/>
    <w:rsid w:val="00434489"/>
    <w:rsid w:val="00437085"/>
    <w:rsid w:val="00443880"/>
    <w:rsid w:val="004464F4"/>
    <w:rsid w:val="00461879"/>
    <w:rsid w:val="00471401"/>
    <w:rsid w:val="00473F31"/>
    <w:rsid w:val="0048263A"/>
    <w:rsid w:val="00487E5D"/>
    <w:rsid w:val="004A711F"/>
    <w:rsid w:val="004B199D"/>
    <w:rsid w:val="004B4690"/>
    <w:rsid w:val="004E0A2D"/>
    <w:rsid w:val="004E206B"/>
    <w:rsid w:val="004E6DF7"/>
    <w:rsid w:val="004F0FBD"/>
    <w:rsid w:val="004F3CA2"/>
    <w:rsid w:val="00505A47"/>
    <w:rsid w:val="00512FDA"/>
    <w:rsid w:val="00517693"/>
    <w:rsid w:val="00520DA0"/>
    <w:rsid w:val="00541634"/>
    <w:rsid w:val="005664BB"/>
    <w:rsid w:val="0057481D"/>
    <w:rsid w:val="0058486E"/>
    <w:rsid w:val="005A3EC6"/>
    <w:rsid w:val="005A4CB3"/>
    <w:rsid w:val="005B0894"/>
    <w:rsid w:val="005D1C8B"/>
    <w:rsid w:val="005D5CED"/>
    <w:rsid w:val="005F1A4C"/>
    <w:rsid w:val="005F3D9F"/>
    <w:rsid w:val="005F7819"/>
    <w:rsid w:val="00605688"/>
    <w:rsid w:val="006070AF"/>
    <w:rsid w:val="00607E6C"/>
    <w:rsid w:val="006101B1"/>
    <w:rsid w:val="006148D8"/>
    <w:rsid w:val="00614E44"/>
    <w:rsid w:val="00622830"/>
    <w:rsid w:val="00630AEF"/>
    <w:rsid w:val="006325F8"/>
    <w:rsid w:val="00634C9A"/>
    <w:rsid w:val="006440E4"/>
    <w:rsid w:val="0066343B"/>
    <w:rsid w:val="00664777"/>
    <w:rsid w:val="0066507E"/>
    <w:rsid w:val="006748A4"/>
    <w:rsid w:val="00683E73"/>
    <w:rsid w:val="006A3141"/>
    <w:rsid w:val="006A5E34"/>
    <w:rsid w:val="006B2422"/>
    <w:rsid w:val="006B2B9A"/>
    <w:rsid w:val="006C1937"/>
    <w:rsid w:val="006F020C"/>
    <w:rsid w:val="006F749A"/>
    <w:rsid w:val="007127B7"/>
    <w:rsid w:val="007416B6"/>
    <w:rsid w:val="00746F48"/>
    <w:rsid w:val="0075404D"/>
    <w:rsid w:val="0076182A"/>
    <w:rsid w:val="00767B7E"/>
    <w:rsid w:val="007770C3"/>
    <w:rsid w:val="007839BD"/>
    <w:rsid w:val="00784D24"/>
    <w:rsid w:val="00785FBA"/>
    <w:rsid w:val="00786E4A"/>
    <w:rsid w:val="007875EB"/>
    <w:rsid w:val="0079426B"/>
    <w:rsid w:val="007A0AC7"/>
    <w:rsid w:val="007B0314"/>
    <w:rsid w:val="007D312A"/>
    <w:rsid w:val="007D3F19"/>
    <w:rsid w:val="007D47BF"/>
    <w:rsid w:val="007E23B0"/>
    <w:rsid w:val="007F1991"/>
    <w:rsid w:val="007F2C2F"/>
    <w:rsid w:val="007F55FC"/>
    <w:rsid w:val="007F5665"/>
    <w:rsid w:val="00800112"/>
    <w:rsid w:val="00821D3D"/>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8F01C1"/>
    <w:rsid w:val="00900B08"/>
    <w:rsid w:val="00902155"/>
    <w:rsid w:val="00902FA3"/>
    <w:rsid w:val="00923564"/>
    <w:rsid w:val="0092392E"/>
    <w:rsid w:val="009315F9"/>
    <w:rsid w:val="00946945"/>
    <w:rsid w:val="00951248"/>
    <w:rsid w:val="0095152F"/>
    <w:rsid w:val="00954C49"/>
    <w:rsid w:val="00966DE5"/>
    <w:rsid w:val="00967543"/>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1792"/>
    <w:rsid w:val="00A67AB5"/>
    <w:rsid w:val="00A91760"/>
    <w:rsid w:val="00A93B00"/>
    <w:rsid w:val="00A93C21"/>
    <w:rsid w:val="00AA3591"/>
    <w:rsid w:val="00AC3C6A"/>
    <w:rsid w:val="00AD5620"/>
    <w:rsid w:val="00AD7C1B"/>
    <w:rsid w:val="00AE16BA"/>
    <w:rsid w:val="00AE1EBE"/>
    <w:rsid w:val="00B03C9D"/>
    <w:rsid w:val="00B060AE"/>
    <w:rsid w:val="00B10517"/>
    <w:rsid w:val="00B11CD0"/>
    <w:rsid w:val="00B14E76"/>
    <w:rsid w:val="00B161B8"/>
    <w:rsid w:val="00B2048C"/>
    <w:rsid w:val="00B227C3"/>
    <w:rsid w:val="00B310B9"/>
    <w:rsid w:val="00B334F3"/>
    <w:rsid w:val="00B35F3F"/>
    <w:rsid w:val="00B36CBB"/>
    <w:rsid w:val="00B425E0"/>
    <w:rsid w:val="00B440AA"/>
    <w:rsid w:val="00B44B70"/>
    <w:rsid w:val="00B46F2E"/>
    <w:rsid w:val="00B53C56"/>
    <w:rsid w:val="00B55A65"/>
    <w:rsid w:val="00B57169"/>
    <w:rsid w:val="00B77EA6"/>
    <w:rsid w:val="00B81598"/>
    <w:rsid w:val="00B841F1"/>
    <w:rsid w:val="00B944D6"/>
    <w:rsid w:val="00B979FD"/>
    <w:rsid w:val="00BB4DF0"/>
    <w:rsid w:val="00BC289F"/>
    <w:rsid w:val="00BC5361"/>
    <w:rsid w:val="00BC5460"/>
    <w:rsid w:val="00BC6B50"/>
    <w:rsid w:val="00BD0E25"/>
    <w:rsid w:val="00BE18C3"/>
    <w:rsid w:val="00BF4DDF"/>
    <w:rsid w:val="00BF5BD6"/>
    <w:rsid w:val="00C03E31"/>
    <w:rsid w:val="00C20481"/>
    <w:rsid w:val="00C21AD8"/>
    <w:rsid w:val="00C24966"/>
    <w:rsid w:val="00C33E72"/>
    <w:rsid w:val="00C354B2"/>
    <w:rsid w:val="00C35554"/>
    <w:rsid w:val="00C42709"/>
    <w:rsid w:val="00C45B25"/>
    <w:rsid w:val="00C533CC"/>
    <w:rsid w:val="00C5751C"/>
    <w:rsid w:val="00C61BFC"/>
    <w:rsid w:val="00C62B85"/>
    <w:rsid w:val="00C65438"/>
    <w:rsid w:val="00C75E28"/>
    <w:rsid w:val="00C91CBB"/>
    <w:rsid w:val="00CA2201"/>
    <w:rsid w:val="00CB04D1"/>
    <w:rsid w:val="00CC09B6"/>
    <w:rsid w:val="00CC666F"/>
    <w:rsid w:val="00CD1E3F"/>
    <w:rsid w:val="00CE44F6"/>
    <w:rsid w:val="00CE49DA"/>
    <w:rsid w:val="00CE7B61"/>
    <w:rsid w:val="00D00095"/>
    <w:rsid w:val="00D13315"/>
    <w:rsid w:val="00D20620"/>
    <w:rsid w:val="00D26091"/>
    <w:rsid w:val="00D31264"/>
    <w:rsid w:val="00D34E7C"/>
    <w:rsid w:val="00D35489"/>
    <w:rsid w:val="00D40B1D"/>
    <w:rsid w:val="00D51276"/>
    <w:rsid w:val="00D56776"/>
    <w:rsid w:val="00D7035F"/>
    <w:rsid w:val="00D86995"/>
    <w:rsid w:val="00DA65AC"/>
    <w:rsid w:val="00DB1913"/>
    <w:rsid w:val="00DC410D"/>
    <w:rsid w:val="00DC68CA"/>
    <w:rsid w:val="00DC7CBA"/>
    <w:rsid w:val="00DD73B7"/>
    <w:rsid w:val="00DE415A"/>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237D"/>
    <w:rsid w:val="00EF4C34"/>
    <w:rsid w:val="00EF77C6"/>
    <w:rsid w:val="00F05438"/>
    <w:rsid w:val="00F1361C"/>
    <w:rsid w:val="00F160C7"/>
    <w:rsid w:val="00F207F4"/>
    <w:rsid w:val="00F22FCC"/>
    <w:rsid w:val="00F36D8F"/>
    <w:rsid w:val="00F417B1"/>
    <w:rsid w:val="00F602DF"/>
    <w:rsid w:val="00F80D6E"/>
    <w:rsid w:val="00F81FD9"/>
    <w:rsid w:val="00F82AD7"/>
    <w:rsid w:val="00F841AA"/>
    <w:rsid w:val="00FA23E8"/>
    <w:rsid w:val="00FD3CC1"/>
    <w:rsid w:val="00FF0FCB"/>
    <w:rsid w:val="00FF1E02"/>
    <w:rsid w:val="00FF30B4"/>
    <w:rsid w:val="10C055FF"/>
    <w:rsid w:val="16BB723D"/>
    <w:rsid w:val="240371BF"/>
    <w:rsid w:val="29FD04D3"/>
    <w:rsid w:val="319F7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25"/>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C45B25"/>
    <w:pPr>
      <w:spacing w:beforeLines="30"/>
    </w:pPr>
    <w:rPr>
      <w:rFonts w:ascii="仿宋_GB2312" w:eastAsia="仿宋_GB2312"/>
      <w:kern w:val="0"/>
      <w:sz w:val="30"/>
    </w:rPr>
  </w:style>
  <w:style w:type="paragraph" w:styleId="a4">
    <w:name w:val="footer"/>
    <w:basedOn w:val="a"/>
    <w:link w:val="Char0"/>
    <w:uiPriority w:val="99"/>
    <w:rsid w:val="00C45B25"/>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C45B25"/>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sid w:val="00C45B25"/>
    <w:rPr>
      <w:b/>
    </w:rPr>
  </w:style>
  <w:style w:type="character" w:customStyle="1" w:styleId="HeaderChar">
    <w:name w:val="Header Char"/>
    <w:basedOn w:val="a0"/>
    <w:uiPriority w:val="99"/>
    <w:semiHidden/>
    <w:rsid w:val="00C45B25"/>
    <w:rPr>
      <w:rFonts w:ascii="Times New Roman" w:hAnsi="Times New Roman"/>
      <w:sz w:val="18"/>
      <w:szCs w:val="18"/>
    </w:rPr>
  </w:style>
  <w:style w:type="character" w:customStyle="1" w:styleId="Char1">
    <w:name w:val="页眉 Char"/>
    <w:link w:val="a5"/>
    <w:uiPriority w:val="99"/>
    <w:semiHidden/>
    <w:locked/>
    <w:rsid w:val="00C45B25"/>
    <w:rPr>
      <w:sz w:val="18"/>
    </w:rPr>
  </w:style>
  <w:style w:type="character" w:customStyle="1" w:styleId="FooterChar">
    <w:name w:val="Footer Char"/>
    <w:basedOn w:val="a0"/>
    <w:uiPriority w:val="99"/>
    <w:semiHidden/>
    <w:rsid w:val="00C45B25"/>
    <w:rPr>
      <w:rFonts w:ascii="Times New Roman" w:hAnsi="Times New Roman"/>
      <w:sz w:val="18"/>
      <w:szCs w:val="18"/>
    </w:rPr>
  </w:style>
  <w:style w:type="character" w:customStyle="1" w:styleId="Char0">
    <w:name w:val="页脚 Char"/>
    <w:link w:val="a4"/>
    <w:uiPriority w:val="99"/>
    <w:locked/>
    <w:rsid w:val="00C45B25"/>
    <w:rPr>
      <w:sz w:val="18"/>
    </w:rPr>
  </w:style>
  <w:style w:type="character" w:customStyle="1" w:styleId="BodyTextChar">
    <w:name w:val="Body Text Char"/>
    <w:basedOn w:val="a0"/>
    <w:uiPriority w:val="99"/>
    <w:semiHidden/>
    <w:rsid w:val="00C45B25"/>
    <w:rPr>
      <w:rFonts w:ascii="Times New Roman" w:hAnsi="Times New Roman"/>
      <w:szCs w:val="24"/>
    </w:rPr>
  </w:style>
  <w:style w:type="character" w:customStyle="1" w:styleId="Char">
    <w:name w:val="正文文本 Char"/>
    <w:link w:val="a3"/>
    <w:uiPriority w:val="99"/>
    <w:locked/>
    <w:rsid w:val="00C45B25"/>
    <w:rPr>
      <w:rFonts w:ascii="仿宋_GB2312" w:eastAsia="仿宋_GB2312" w:hAnsi="Times New Roman"/>
      <w:sz w:val="24"/>
    </w:rPr>
  </w:style>
  <w:style w:type="paragraph" w:customStyle="1" w:styleId="Default">
    <w:name w:val="Default"/>
    <w:uiPriority w:val="99"/>
    <w:rsid w:val="00C45B25"/>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C45B25"/>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BF4DDF"/>
    <w:pPr>
      <w:tabs>
        <w:tab w:val="right" w:leader="dot" w:pos="8296"/>
      </w:tabs>
      <w:spacing w:before="93"/>
      <w:jc w:val="left"/>
    </w:pPr>
    <w:rPr>
      <w:rFonts w:ascii="仿宋" w:eastAsia="仿宋" w:hAnsi="仿宋"/>
      <w:noProof/>
      <w:sz w:val="28"/>
      <w:szCs w:val="28"/>
    </w:rPr>
  </w:style>
  <w:style w:type="paragraph" w:styleId="20">
    <w:name w:val="toc 2"/>
    <w:basedOn w:val="a"/>
    <w:next w:val="a"/>
    <w:autoRedefine/>
    <w:uiPriority w:val="39"/>
    <w:unhideWhenUsed/>
    <w:qFormat/>
    <w:rsid w:val="007B031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paragraph" w:styleId="aa">
    <w:name w:val="Normal (Web)"/>
    <w:basedOn w:val="a"/>
    <w:qFormat/>
    <w:rsid w:val="00235615"/>
    <w:pPr>
      <w:widowControl/>
      <w:spacing w:before="100" w:beforeAutospacing="1" w:after="100" w:afterAutospacing="1"/>
      <w:jc w:val="left"/>
    </w:pPr>
    <w:rPr>
      <w:rFonts w:ascii="宋体" w:hAnsi="宋体" w:cs="宋体"/>
      <w:kern w:val="0"/>
      <w:sz w:val="24"/>
    </w:rPr>
  </w:style>
  <w:style w:type="paragraph" w:customStyle="1" w:styleId="Ab">
    <w:name w:val="正文 A"/>
    <w:qFormat/>
    <w:rsid w:val="00235615"/>
    <w:pPr>
      <w:framePr w:wrap="around" w:hAnchor="text"/>
      <w:widowControl w:val="0"/>
      <w:jc w:val="both"/>
    </w:pPr>
    <w:rPr>
      <w:rFonts w:ascii="Times New Roman" w:eastAsia="Arial Unicode MS" w:hAnsi="Times New Roman" w:cs="Arial Unicode MS"/>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D3B10E-611E-4403-9691-C5B6FA60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18</Pages>
  <Words>1416</Words>
  <Characters>8075</Characters>
  <Application>Microsoft Office Word</Application>
  <DocSecurity>0</DocSecurity>
  <Lines>67</Lines>
  <Paragraphs>18</Paragraphs>
  <ScaleCrop>false</ScaleCrop>
  <Company>四川省财政厅</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Administrator</cp:lastModifiedBy>
  <cp:revision>51</cp:revision>
  <cp:lastPrinted>2019-09-26T09:25:00Z</cp:lastPrinted>
  <dcterms:created xsi:type="dcterms:W3CDTF">2019-08-01T01:14:00Z</dcterms:created>
  <dcterms:modified xsi:type="dcterms:W3CDTF">2020-09-23T08:09:00Z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