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79" w:rsidRDefault="00461879">
      <w:pPr>
        <w:spacing w:line="600" w:lineRule="exact"/>
        <w:jc w:val="center"/>
        <w:outlineLvl w:val="0"/>
        <w:rPr>
          <w:rFonts w:ascii="方正小标宋简体" w:eastAsia="方正小标宋简体" w:hAnsi="宋体"/>
          <w:color w:val="000000"/>
          <w:sz w:val="72"/>
          <w:szCs w:val="72"/>
        </w:rPr>
      </w:pPr>
      <w:bookmarkStart w:id="0" w:name="_Toc15306267"/>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pPr>
        <w:spacing w:line="600" w:lineRule="exact"/>
        <w:jc w:val="center"/>
        <w:outlineLvl w:val="0"/>
        <w:rPr>
          <w:rFonts w:ascii="方正小标宋简体" w:eastAsia="方正小标宋简体" w:hAnsi="宋体"/>
          <w:color w:val="000000"/>
          <w:sz w:val="72"/>
          <w:szCs w:val="72"/>
        </w:rPr>
      </w:pPr>
    </w:p>
    <w:p w:rsidR="00461879" w:rsidRDefault="00461879"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DC7CBA" w:rsidRDefault="006F749A"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bookmarkStart w:id="11" w:name="_Toc15306268"/>
      <w:bookmarkEnd w:id="0"/>
      <w:r>
        <w:rPr>
          <w:rFonts w:ascii="方正小标宋简体" w:eastAsia="方正小标宋简体" w:hAnsi="宋体" w:hint="eastAsia"/>
          <w:color w:val="000000"/>
          <w:sz w:val="72"/>
          <w:szCs w:val="72"/>
        </w:rPr>
        <w:t>巴中市疾病预防控制中心单位</w:t>
      </w:r>
      <w:r w:rsidR="00461879" w:rsidRPr="00DC7CBA">
        <w:rPr>
          <w:rFonts w:ascii="方正小标宋简体" w:eastAsia="方正小标宋简体" w:hAnsi="宋体" w:hint="eastAsia"/>
          <w:color w:val="000000"/>
          <w:sz w:val="72"/>
          <w:szCs w:val="72"/>
        </w:rPr>
        <w:t>决算</w:t>
      </w:r>
      <w:bookmarkEnd w:id="6"/>
      <w:bookmarkEnd w:id="7"/>
      <w:bookmarkEnd w:id="8"/>
      <w:bookmarkEnd w:id="9"/>
      <w:bookmarkEnd w:id="10"/>
      <w:bookmarkEnd w:id="11"/>
      <w:r w:rsidR="000E33DB">
        <w:rPr>
          <w:rFonts w:ascii="方正小标宋简体" w:eastAsia="方正小标宋简体" w:hAnsi="宋体" w:hint="eastAsia"/>
          <w:color w:val="000000"/>
          <w:sz w:val="72"/>
          <w:szCs w:val="72"/>
        </w:rPr>
        <w:t>公开</w:t>
      </w:r>
      <w:r w:rsidR="00616450">
        <w:rPr>
          <w:rFonts w:ascii="方正小标宋简体" w:eastAsia="方正小标宋简体" w:hAnsi="宋体" w:hint="eastAsia"/>
          <w:color w:val="000000"/>
          <w:sz w:val="72"/>
          <w:szCs w:val="72"/>
        </w:rPr>
        <w:t>说明</w:t>
      </w:r>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732259" w:rsidP="00FD3CC1">
      <w:pPr>
        <w:widowControl/>
        <w:jc w:val="center"/>
        <w:rPr>
          <w:rFonts w:ascii="黑体" w:eastAsia="黑体" w:hAnsi="黑体" w:cstheme="minorBidi"/>
          <w:noProof/>
          <w:sz w:val="28"/>
          <w:szCs w:val="28"/>
        </w:rPr>
      </w:pPr>
      <w:r w:rsidRPr="00732259">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732259">
        <w:rPr>
          <w:rFonts w:ascii="黑体" w:eastAsia="黑体" w:hAnsi="黑体"/>
          <w:color w:val="000000"/>
          <w:sz w:val="48"/>
          <w:szCs w:val="48"/>
        </w:rPr>
        <w:fldChar w:fldCharType="separate"/>
      </w:r>
    </w:p>
    <w:p w:rsidR="003E1310" w:rsidRDefault="003E1310" w:rsidP="00BF4DDF">
      <w:pPr>
        <w:pStyle w:val="10"/>
      </w:pPr>
      <w:r w:rsidRPr="003E1310">
        <w:rPr>
          <w:rFonts w:hint="eastAsia"/>
        </w:rPr>
        <w:t>公开时间：2019年8月29日</w:t>
      </w:r>
    </w:p>
    <w:p w:rsidR="003E1310" w:rsidRPr="003E1310" w:rsidRDefault="003E1310" w:rsidP="003E1310"/>
    <w:p w:rsidR="00280496" w:rsidRPr="00FD3CC1" w:rsidRDefault="00732259" w:rsidP="00BF4DDF">
      <w:pPr>
        <w:pStyle w:val="10"/>
        <w:rPr>
          <w:rFonts w:cstheme="minorBidi"/>
        </w:rPr>
      </w:pPr>
      <w:hyperlink w:anchor="_Toc15396599" w:history="1">
        <w:r w:rsidR="00280496" w:rsidRPr="00FD3CC1">
          <w:rPr>
            <w:rStyle w:val="a8"/>
            <w:rFonts w:hint="eastAsia"/>
          </w:rPr>
          <w:t>第一部分</w:t>
        </w:r>
        <w:r w:rsidR="00280496" w:rsidRPr="00FD3CC1">
          <w:rPr>
            <w:rStyle w:val="a8"/>
          </w:rPr>
          <w:t xml:space="preserve"> </w:t>
        </w:r>
        <w:r w:rsidR="00280496" w:rsidRPr="00FD3CC1">
          <w:rPr>
            <w:rStyle w:val="a8"/>
            <w:rFonts w:hint="eastAsia"/>
          </w:rPr>
          <w:t>部门概况</w:t>
        </w:r>
        <w:r w:rsidR="00280496" w:rsidRPr="00FD3CC1">
          <w:rPr>
            <w:webHidden/>
          </w:rPr>
          <w:tab/>
        </w:r>
        <w:r w:rsidR="00380C92">
          <w:rPr>
            <w:rFonts w:hint="eastAsia"/>
            <w:webHidden/>
          </w:rPr>
          <w:t>4</w:t>
        </w:r>
      </w:hyperlink>
    </w:p>
    <w:p w:rsidR="00280496" w:rsidRPr="00FD3CC1" w:rsidRDefault="00732259" w:rsidP="007B031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732259" w:rsidP="007B0314">
      <w:pPr>
        <w:pStyle w:val="20"/>
        <w:rPr>
          <w:rFonts w:cstheme="minorBidi"/>
          <w:noProof/>
        </w:rPr>
      </w:pPr>
      <w:hyperlink w:anchor="_Toc15396601" w:history="1">
        <w:r w:rsidR="00280496" w:rsidRPr="00FD3CC1">
          <w:rPr>
            <w:rStyle w:val="a8"/>
            <w:rFonts w:ascii="仿宋" w:eastAsia="仿宋" w:hAnsi="仿宋" w:hint="eastAsia"/>
            <w:noProof/>
            <w:sz w:val="28"/>
            <w:szCs w:val="28"/>
          </w:rPr>
          <w:t>二、机构设置</w:t>
        </w:r>
        <w:r w:rsidR="00280496" w:rsidRPr="00FD3CC1">
          <w:rPr>
            <w:noProof/>
            <w:webHidden/>
          </w:rPr>
          <w:tab/>
        </w:r>
        <w:r w:rsidRPr="00FD3CC1">
          <w:rPr>
            <w:noProof/>
            <w:webHidden/>
          </w:rPr>
          <w:fldChar w:fldCharType="begin"/>
        </w:r>
        <w:r w:rsidR="00280496" w:rsidRPr="00FD3CC1">
          <w:rPr>
            <w:noProof/>
            <w:webHidden/>
          </w:rPr>
          <w:instrText xml:space="preserve"> PAGEREF _Toc15396601 \h </w:instrText>
        </w:r>
        <w:r w:rsidRPr="00FD3CC1">
          <w:rPr>
            <w:noProof/>
            <w:webHidden/>
          </w:rPr>
        </w:r>
        <w:r w:rsidRPr="00FD3CC1">
          <w:rPr>
            <w:noProof/>
            <w:webHidden/>
          </w:rPr>
          <w:fldChar w:fldCharType="separate"/>
        </w:r>
        <w:r w:rsidR="006F749A">
          <w:rPr>
            <w:noProof/>
            <w:webHidden/>
          </w:rPr>
          <w:t>24</w:t>
        </w:r>
        <w:r w:rsidRPr="00FD3CC1">
          <w:rPr>
            <w:noProof/>
            <w:webHidden/>
          </w:rPr>
          <w:fldChar w:fldCharType="end"/>
        </w:r>
      </w:hyperlink>
    </w:p>
    <w:p w:rsidR="00280496" w:rsidRPr="00FD3CC1" w:rsidRDefault="00732259" w:rsidP="00BF4DDF">
      <w:pPr>
        <w:pStyle w:val="10"/>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Pr="00FD3CC1">
          <w:rPr>
            <w:webHidden/>
          </w:rPr>
          <w:fldChar w:fldCharType="begin"/>
        </w:r>
        <w:r w:rsidR="00280496" w:rsidRPr="00FD3CC1">
          <w:rPr>
            <w:webHidden/>
          </w:rPr>
          <w:instrText xml:space="preserve"> PAGEREF _Toc15396602 \h </w:instrText>
        </w:r>
        <w:r w:rsidRPr="00FD3CC1">
          <w:rPr>
            <w:webHidden/>
          </w:rPr>
        </w:r>
        <w:r w:rsidRPr="00FD3CC1">
          <w:rPr>
            <w:webHidden/>
          </w:rPr>
          <w:fldChar w:fldCharType="separate"/>
        </w:r>
        <w:r w:rsidR="006F749A">
          <w:rPr>
            <w:webHidden/>
          </w:rPr>
          <w:t>24</w:t>
        </w:r>
        <w:r w:rsidRPr="00FD3CC1">
          <w:rPr>
            <w:webHidden/>
          </w:rPr>
          <w:fldChar w:fldCharType="end"/>
        </w:r>
      </w:hyperlink>
    </w:p>
    <w:p w:rsidR="00280496" w:rsidRPr="00FD3CC1" w:rsidRDefault="00732259" w:rsidP="007B0314">
      <w:pPr>
        <w:pStyle w:val="20"/>
        <w:rPr>
          <w:rFonts w:cstheme="minorBidi"/>
          <w:noProof/>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_Toc15396603 \h </w:instrText>
        </w:r>
        <w:r w:rsidRPr="00FD3CC1">
          <w:rPr>
            <w:noProof/>
            <w:webHidden/>
          </w:rPr>
        </w:r>
        <w:r w:rsidRPr="00FD3CC1">
          <w:rPr>
            <w:noProof/>
            <w:webHidden/>
          </w:rPr>
          <w:fldChar w:fldCharType="separate"/>
        </w:r>
        <w:r w:rsidR="006F749A">
          <w:rPr>
            <w:noProof/>
            <w:webHidden/>
          </w:rPr>
          <w:t>24</w:t>
        </w:r>
        <w:r w:rsidRPr="00FD3CC1">
          <w:rPr>
            <w:noProof/>
            <w:webHidden/>
          </w:rPr>
          <w:fldChar w:fldCharType="end"/>
        </w:r>
      </w:hyperlink>
    </w:p>
    <w:p w:rsidR="00280496" w:rsidRPr="00FD3CC1" w:rsidRDefault="00732259" w:rsidP="007B0314">
      <w:pPr>
        <w:pStyle w:val="20"/>
        <w:rPr>
          <w:rFonts w:cstheme="minorBidi"/>
          <w:noProof/>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_Toc15396604 \h </w:instrText>
        </w:r>
        <w:r w:rsidRPr="00FD3CC1">
          <w:rPr>
            <w:noProof/>
            <w:webHidden/>
          </w:rPr>
        </w:r>
        <w:r w:rsidRPr="00FD3CC1">
          <w:rPr>
            <w:noProof/>
            <w:webHidden/>
          </w:rPr>
          <w:fldChar w:fldCharType="separate"/>
        </w:r>
        <w:r w:rsidR="006F749A">
          <w:rPr>
            <w:noProof/>
            <w:webHidden/>
          </w:rPr>
          <w:t>25</w:t>
        </w:r>
        <w:r w:rsidRPr="00FD3CC1">
          <w:rPr>
            <w:noProof/>
            <w:webHidden/>
          </w:rPr>
          <w:fldChar w:fldCharType="end"/>
        </w:r>
      </w:hyperlink>
    </w:p>
    <w:p w:rsidR="00280496" w:rsidRPr="00FD3CC1" w:rsidRDefault="00732259" w:rsidP="007B0314">
      <w:pPr>
        <w:pStyle w:val="20"/>
        <w:rPr>
          <w:rFonts w:cstheme="minorBidi"/>
          <w:noProof/>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_Toc15396605 \h </w:instrText>
        </w:r>
        <w:r w:rsidRPr="00FD3CC1">
          <w:rPr>
            <w:noProof/>
            <w:webHidden/>
          </w:rPr>
        </w:r>
        <w:r w:rsidRPr="00FD3CC1">
          <w:rPr>
            <w:noProof/>
            <w:webHidden/>
          </w:rPr>
          <w:fldChar w:fldCharType="separate"/>
        </w:r>
        <w:r w:rsidR="006F749A">
          <w:rPr>
            <w:noProof/>
            <w:webHidden/>
          </w:rPr>
          <w:t>25</w:t>
        </w:r>
        <w:r w:rsidRPr="00FD3CC1">
          <w:rPr>
            <w:noProof/>
            <w:webHidden/>
          </w:rPr>
          <w:fldChar w:fldCharType="end"/>
        </w:r>
      </w:hyperlink>
    </w:p>
    <w:p w:rsidR="00280496" w:rsidRPr="00FD3CC1" w:rsidRDefault="00732259" w:rsidP="007B0314">
      <w:pPr>
        <w:pStyle w:val="20"/>
        <w:rPr>
          <w:rFonts w:cstheme="minorBidi"/>
          <w:noProof/>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_Toc15396606 \h </w:instrText>
        </w:r>
        <w:r w:rsidRPr="00FD3CC1">
          <w:rPr>
            <w:noProof/>
            <w:webHidden/>
          </w:rPr>
        </w:r>
        <w:r w:rsidRPr="00FD3CC1">
          <w:rPr>
            <w:noProof/>
            <w:webHidden/>
          </w:rPr>
          <w:fldChar w:fldCharType="separate"/>
        </w:r>
        <w:r w:rsidR="006F749A">
          <w:rPr>
            <w:noProof/>
            <w:webHidden/>
          </w:rPr>
          <w:t>26</w:t>
        </w:r>
        <w:r w:rsidRPr="00FD3CC1">
          <w:rPr>
            <w:noProof/>
            <w:webHidden/>
          </w:rPr>
          <w:fldChar w:fldCharType="end"/>
        </w:r>
      </w:hyperlink>
    </w:p>
    <w:p w:rsidR="00280496" w:rsidRPr="00FD3CC1" w:rsidRDefault="00732259" w:rsidP="007B0314">
      <w:pPr>
        <w:pStyle w:val="20"/>
        <w:rPr>
          <w:rFonts w:cstheme="minorBidi"/>
          <w:noProof/>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_Toc15396607 \h </w:instrText>
        </w:r>
        <w:r w:rsidRPr="00FD3CC1">
          <w:rPr>
            <w:noProof/>
            <w:webHidden/>
          </w:rPr>
        </w:r>
        <w:r w:rsidRPr="00FD3CC1">
          <w:rPr>
            <w:noProof/>
            <w:webHidden/>
          </w:rPr>
          <w:fldChar w:fldCharType="separate"/>
        </w:r>
        <w:r w:rsidR="006F749A">
          <w:rPr>
            <w:noProof/>
            <w:webHidden/>
          </w:rPr>
          <w:t>26</w:t>
        </w:r>
        <w:r w:rsidRPr="00FD3CC1">
          <w:rPr>
            <w:noProof/>
            <w:webHidden/>
          </w:rPr>
          <w:fldChar w:fldCharType="end"/>
        </w:r>
      </w:hyperlink>
    </w:p>
    <w:p w:rsidR="00280496" w:rsidRPr="00FD3CC1" w:rsidRDefault="00732259" w:rsidP="007B0314">
      <w:pPr>
        <w:pStyle w:val="20"/>
        <w:rPr>
          <w:rFonts w:cstheme="minorBidi"/>
          <w:noProof/>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_Toc15396608 \h </w:instrText>
        </w:r>
        <w:r w:rsidRPr="00FD3CC1">
          <w:rPr>
            <w:noProof/>
            <w:webHidden/>
          </w:rPr>
        </w:r>
        <w:r w:rsidRPr="00FD3CC1">
          <w:rPr>
            <w:noProof/>
            <w:webHidden/>
          </w:rPr>
          <w:fldChar w:fldCharType="separate"/>
        </w:r>
        <w:r w:rsidR="006F749A">
          <w:rPr>
            <w:noProof/>
            <w:webHidden/>
          </w:rPr>
          <w:t>29</w:t>
        </w:r>
        <w:r w:rsidRPr="00FD3CC1">
          <w:rPr>
            <w:noProof/>
            <w:webHidden/>
          </w:rPr>
          <w:fldChar w:fldCharType="end"/>
        </w:r>
      </w:hyperlink>
    </w:p>
    <w:p w:rsidR="00280496" w:rsidRPr="00FD3CC1" w:rsidRDefault="00732259" w:rsidP="007B0314">
      <w:pPr>
        <w:pStyle w:val="20"/>
        <w:rPr>
          <w:rFonts w:cstheme="minorBidi"/>
          <w:noProof/>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_Toc15396609 \h </w:instrText>
        </w:r>
        <w:r w:rsidRPr="00FD3CC1">
          <w:rPr>
            <w:noProof/>
            <w:webHidden/>
          </w:rPr>
        </w:r>
        <w:r w:rsidRPr="00FD3CC1">
          <w:rPr>
            <w:noProof/>
            <w:webHidden/>
          </w:rPr>
          <w:fldChar w:fldCharType="separate"/>
        </w:r>
        <w:r w:rsidR="006F749A">
          <w:rPr>
            <w:noProof/>
            <w:webHidden/>
          </w:rPr>
          <w:t>29</w:t>
        </w:r>
        <w:r w:rsidRPr="00FD3CC1">
          <w:rPr>
            <w:noProof/>
            <w:webHidden/>
          </w:rPr>
          <w:fldChar w:fldCharType="end"/>
        </w:r>
      </w:hyperlink>
    </w:p>
    <w:p w:rsidR="00280496" w:rsidRPr="00FD3CC1" w:rsidRDefault="00732259" w:rsidP="007B0314">
      <w:pPr>
        <w:pStyle w:val="20"/>
        <w:rPr>
          <w:rFonts w:cstheme="minorBidi"/>
          <w:noProof/>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_Toc15396610 \h </w:instrText>
        </w:r>
        <w:r w:rsidRPr="00FD3CC1">
          <w:rPr>
            <w:noProof/>
            <w:webHidden/>
          </w:rPr>
        </w:r>
        <w:r w:rsidRPr="00FD3CC1">
          <w:rPr>
            <w:noProof/>
            <w:webHidden/>
          </w:rPr>
          <w:fldChar w:fldCharType="separate"/>
        </w:r>
        <w:r w:rsidR="006F749A">
          <w:rPr>
            <w:noProof/>
            <w:webHidden/>
          </w:rPr>
          <w:t>31</w:t>
        </w:r>
        <w:r w:rsidRPr="00FD3CC1">
          <w:rPr>
            <w:noProof/>
            <w:webHidden/>
          </w:rPr>
          <w:fldChar w:fldCharType="end"/>
        </w:r>
      </w:hyperlink>
    </w:p>
    <w:p w:rsidR="007B0314" w:rsidRPr="007B0314" w:rsidRDefault="00732259" w:rsidP="007B0314">
      <w:pPr>
        <w:pStyle w:val="20"/>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_Toc15396611 \h </w:instrText>
        </w:r>
        <w:r w:rsidRPr="00FD3CC1">
          <w:rPr>
            <w:noProof/>
            <w:webHidden/>
          </w:rPr>
        </w:r>
        <w:r w:rsidRPr="00FD3CC1">
          <w:rPr>
            <w:noProof/>
            <w:webHidden/>
          </w:rPr>
          <w:fldChar w:fldCharType="separate"/>
        </w:r>
        <w:r w:rsidR="006F749A">
          <w:rPr>
            <w:noProof/>
            <w:webHidden/>
          </w:rPr>
          <w:t>31</w:t>
        </w:r>
        <w:r w:rsidRPr="00FD3CC1">
          <w:rPr>
            <w:noProof/>
            <w:webHidden/>
          </w:rPr>
          <w:fldChar w:fldCharType="end"/>
        </w:r>
      </w:hyperlink>
    </w:p>
    <w:p w:rsidR="00280496" w:rsidRDefault="00732259" w:rsidP="007B0314">
      <w:pPr>
        <w:pStyle w:val="20"/>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w:t>
        </w:r>
        <w:r w:rsidR="007B0314">
          <w:rPr>
            <w:rStyle w:val="a8"/>
            <w:rFonts w:ascii="仿宋" w:eastAsia="仿宋" w:hAnsi="仿宋" w:cstheme="majorBidi" w:hint="eastAsia"/>
            <w:bCs/>
            <w:noProof/>
            <w:sz w:val="28"/>
            <w:szCs w:val="28"/>
          </w:rPr>
          <w:t>预算绩效</w:t>
        </w:r>
        <w:r w:rsidR="00280496" w:rsidRPr="00FD3CC1">
          <w:rPr>
            <w:rStyle w:val="a8"/>
            <w:rFonts w:ascii="仿宋" w:eastAsia="仿宋" w:hAnsi="仿宋" w:cstheme="majorBidi" w:hint="eastAsia"/>
            <w:bCs/>
            <w:noProof/>
            <w:sz w:val="28"/>
            <w:szCs w:val="28"/>
          </w:rPr>
          <w:t>情况说明</w:t>
        </w:r>
        <w:r w:rsidR="00280496" w:rsidRPr="00FD3CC1">
          <w:rPr>
            <w:noProof/>
            <w:webHidden/>
          </w:rPr>
          <w:tab/>
        </w:r>
        <w:r w:rsidRPr="00FD3CC1">
          <w:rPr>
            <w:noProof/>
            <w:webHidden/>
          </w:rPr>
          <w:fldChar w:fldCharType="begin"/>
        </w:r>
        <w:r w:rsidR="00280496" w:rsidRPr="00FD3CC1">
          <w:rPr>
            <w:noProof/>
            <w:webHidden/>
          </w:rPr>
          <w:instrText xml:space="preserve"> PAGEREF _Toc15396612 \h </w:instrText>
        </w:r>
        <w:r w:rsidRPr="00FD3CC1">
          <w:rPr>
            <w:noProof/>
            <w:webHidden/>
          </w:rPr>
        </w:r>
        <w:r w:rsidRPr="00FD3CC1">
          <w:rPr>
            <w:noProof/>
            <w:webHidden/>
          </w:rPr>
          <w:fldChar w:fldCharType="separate"/>
        </w:r>
        <w:r w:rsidR="006F749A">
          <w:rPr>
            <w:noProof/>
            <w:webHidden/>
          </w:rPr>
          <w:t>3</w:t>
        </w:r>
        <w:r w:rsidR="00331C58">
          <w:rPr>
            <w:rFonts w:hint="eastAsia"/>
            <w:noProof/>
            <w:webHidden/>
          </w:rPr>
          <w:t>2</w:t>
        </w:r>
        <w:r w:rsidRPr="00FD3CC1">
          <w:rPr>
            <w:noProof/>
            <w:webHidden/>
          </w:rPr>
          <w:fldChar w:fldCharType="end"/>
        </w:r>
      </w:hyperlink>
    </w:p>
    <w:p w:rsidR="007B0314" w:rsidRPr="007B0314" w:rsidRDefault="007B0314" w:rsidP="007B0314">
      <w:r>
        <w:rPr>
          <w:rFonts w:hint="eastAsia"/>
        </w:rPr>
        <w:t xml:space="preserve">     </w:t>
      </w:r>
      <w:r w:rsidRPr="007B0314">
        <w:rPr>
          <w:rStyle w:val="a8"/>
          <w:rFonts w:ascii="仿宋" w:eastAsia="仿宋" w:hAnsi="仿宋" w:cstheme="majorBidi" w:hint="eastAsia"/>
          <w:bCs/>
          <w:noProof/>
          <w:sz w:val="28"/>
          <w:szCs w:val="28"/>
        </w:rPr>
        <w:t>十一、其他重要事项的情况说明</w:t>
      </w:r>
      <w:r>
        <w:rPr>
          <w:rStyle w:val="a8"/>
          <w:rFonts w:ascii="仿宋" w:eastAsia="仿宋" w:hAnsi="仿宋" w:cstheme="majorBidi" w:hint="eastAsia"/>
          <w:bCs/>
          <w:noProof/>
          <w:sz w:val="28"/>
          <w:szCs w:val="28"/>
        </w:rPr>
        <w:t>.........................</w:t>
      </w:r>
      <w:r w:rsidRPr="007B0314">
        <w:rPr>
          <w:webHidden/>
        </w:rPr>
        <w:tab/>
      </w:r>
      <w:r>
        <w:rPr>
          <w:rFonts w:hint="eastAsia"/>
          <w:webHidden/>
        </w:rPr>
        <w:t>..38</w:t>
      </w:r>
    </w:p>
    <w:p w:rsidR="00280496" w:rsidRPr="00FD3CC1" w:rsidRDefault="00732259" w:rsidP="00BF4DDF">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00331C58">
          <w:rPr>
            <w:rFonts w:ascii="Times New Roman" w:eastAsia="宋体" w:hAnsi="Times New Roman" w:hint="eastAsia"/>
            <w:noProof w:val="0"/>
            <w:webHidden/>
            <w:sz w:val="21"/>
            <w:szCs w:val="24"/>
          </w:rPr>
          <w:t>39</w:t>
        </w:r>
      </w:hyperlink>
    </w:p>
    <w:p w:rsidR="00280496" w:rsidRPr="00FD3CC1" w:rsidRDefault="00732259" w:rsidP="00BF4DDF">
      <w:pPr>
        <w:pStyle w:val="10"/>
        <w:rPr>
          <w:rFonts w:cstheme="minorBidi"/>
        </w:rPr>
      </w:pPr>
      <w:hyperlink w:anchor="_Toc15396618" w:history="1">
        <w:r w:rsidR="00280496" w:rsidRPr="00FD3CC1">
          <w:rPr>
            <w:rStyle w:val="a8"/>
            <w:rFonts w:hint="eastAsia"/>
          </w:rPr>
          <w:t>第</w:t>
        </w:r>
        <w:r w:rsidR="006F749A">
          <w:rPr>
            <w:rStyle w:val="a8"/>
            <w:rFonts w:hint="eastAsia"/>
            <w:bCs/>
            <w:kern w:val="44"/>
          </w:rPr>
          <w:t>四</w:t>
        </w:r>
        <w:r w:rsidR="00280496" w:rsidRPr="00FD3CC1">
          <w:rPr>
            <w:rStyle w:val="a8"/>
            <w:rFonts w:hint="eastAsia"/>
            <w:bCs/>
            <w:kern w:val="44"/>
          </w:rPr>
          <w:t>部分</w:t>
        </w:r>
        <w:r w:rsidR="00280496" w:rsidRPr="00FD3CC1">
          <w:rPr>
            <w:rStyle w:val="a8"/>
            <w:bCs/>
            <w:kern w:val="44"/>
          </w:rPr>
          <w:t xml:space="preserve"> </w:t>
        </w:r>
        <w:r w:rsidR="00280496" w:rsidRPr="00FD3CC1">
          <w:rPr>
            <w:rStyle w:val="a8"/>
            <w:rFonts w:hint="eastAsia"/>
            <w:bCs/>
            <w:kern w:val="44"/>
          </w:rPr>
          <w:t>附表</w:t>
        </w:r>
      </w:hyperlink>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一、</w:t>
      </w:r>
      <w:r w:rsidR="00732259">
        <w:fldChar w:fldCharType="begin"/>
      </w:r>
      <w:r w:rsidR="00B979FD">
        <w:instrText>HYPERLINK \l "_Toc15396619"</w:instrText>
      </w:r>
      <w:r w:rsidR="00732259">
        <w:fldChar w:fldCharType="separate"/>
      </w:r>
      <w:r w:rsidR="00280496" w:rsidRPr="00FD3CC1">
        <w:rPr>
          <w:rStyle w:val="a8"/>
          <w:rFonts w:ascii="仿宋" w:eastAsia="仿宋" w:hAnsi="仿宋" w:hint="eastAsia"/>
          <w:noProof/>
          <w:sz w:val="28"/>
          <w:szCs w:val="28"/>
        </w:rPr>
        <w:t>收入支出决算总表</w:t>
      </w:r>
      <w:r w:rsidR="00732259">
        <w:fldChar w:fldCharType="end"/>
      </w:r>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lastRenderedPageBreak/>
        <w:t>二、</w:t>
      </w:r>
      <w:hyperlink w:anchor="_Toc15396620" w:history="1">
        <w:r w:rsidR="00280496" w:rsidRPr="00FD3CC1">
          <w:rPr>
            <w:rStyle w:val="a8"/>
            <w:rFonts w:ascii="仿宋" w:eastAsia="仿宋" w:hAnsi="仿宋" w:hint="eastAsia"/>
            <w:noProof/>
            <w:sz w:val="28"/>
            <w:szCs w:val="28"/>
          </w:rPr>
          <w:t>收入总表</w:t>
        </w:r>
      </w:hyperlink>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三、</w:t>
      </w:r>
      <w:r w:rsidR="00732259">
        <w:fldChar w:fldCharType="begin"/>
      </w:r>
      <w:r w:rsidR="00B979FD">
        <w:instrText>HYPERLINK \l "_Toc15396621"</w:instrText>
      </w:r>
      <w:r w:rsidR="00732259">
        <w:fldChar w:fldCharType="separate"/>
      </w:r>
      <w:r w:rsidR="00280496" w:rsidRPr="00FD3CC1">
        <w:rPr>
          <w:rStyle w:val="a8"/>
          <w:rFonts w:ascii="仿宋" w:eastAsia="仿宋" w:hAnsi="仿宋" w:hint="eastAsia"/>
          <w:noProof/>
          <w:sz w:val="28"/>
          <w:szCs w:val="28"/>
        </w:rPr>
        <w:t>支出总表</w:t>
      </w:r>
      <w:r w:rsidR="00732259">
        <w:fldChar w:fldCharType="end"/>
      </w:r>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hyperlink>
    </w:p>
    <w:p w:rsidR="00280496" w:rsidRPr="00FD3CC1" w:rsidRDefault="006748A4" w:rsidP="007B0314">
      <w:pPr>
        <w:pStyle w:val="20"/>
        <w:rPr>
          <w:rFonts w:ascii="仿宋" w:eastAsia="仿宋" w:hAnsi="仿宋"/>
          <w:noProof/>
          <w:sz w:val="28"/>
          <w:szCs w:val="28"/>
        </w:rPr>
      </w:pPr>
      <w:r w:rsidRPr="00FD3CC1">
        <w:rPr>
          <w:rFonts w:ascii="仿宋" w:eastAsia="仿宋" w:hAnsi="仿宋" w:hint="eastAsia"/>
          <w:sz w:val="28"/>
          <w:szCs w:val="28"/>
        </w:rPr>
        <w:t>五、</w:t>
      </w:r>
      <w:r w:rsidR="00732259">
        <w:fldChar w:fldCharType="begin"/>
      </w:r>
      <w:r w:rsidR="00B979FD">
        <w:instrText>HYPERLINK \l "_Toc15396623"</w:instrText>
      </w:r>
      <w:r w:rsidR="00732259">
        <w:fldChar w:fldCharType="separate"/>
      </w:r>
      <w:r w:rsidR="00280496" w:rsidRPr="00FD3CC1">
        <w:rPr>
          <w:rFonts w:ascii="仿宋" w:eastAsia="仿宋" w:hAnsi="仿宋" w:hint="eastAsia"/>
          <w:sz w:val="28"/>
          <w:szCs w:val="28"/>
        </w:rPr>
        <w:t>财政拨款支出决算明细表（政府经济分类科目）</w:t>
      </w:r>
      <w:r w:rsidR="00732259">
        <w:fldChar w:fldCharType="end"/>
      </w:r>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hyperlink>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七、</w:t>
      </w:r>
      <w:r w:rsidR="00732259">
        <w:fldChar w:fldCharType="begin"/>
      </w:r>
      <w:r w:rsidR="00B979FD">
        <w:instrText>HYPERLINK \l "_Toc15396625"</w:instrText>
      </w:r>
      <w:r w:rsidR="00732259">
        <w:fldChar w:fldCharType="separate"/>
      </w:r>
      <w:r w:rsidR="00280496" w:rsidRPr="00FD3CC1">
        <w:rPr>
          <w:rStyle w:val="a8"/>
          <w:rFonts w:ascii="仿宋" w:eastAsia="仿宋" w:hAnsi="仿宋" w:hint="eastAsia"/>
          <w:noProof/>
          <w:sz w:val="28"/>
          <w:szCs w:val="28"/>
        </w:rPr>
        <w:t>一般公共预算财政拨款支出决算明细表</w:t>
      </w:r>
      <w:r w:rsidR="00732259">
        <w:fldChar w:fldCharType="end"/>
      </w:r>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hyperlink>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九、</w:t>
      </w:r>
      <w:r w:rsidR="00732259">
        <w:fldChar w:fldCharType="begin"/>
      </w:r>
      <w:r w:rsidR="00B979FD">
        <w:instrText>HYPERLINK \l "_Toc15396627"</w:instrText>
      </w:r>
      <w:r w:rsidR="00732259">
        <w:fldChar w:fldCharType="separate"/>
      </w:r>
      <w:r w:rsidR="00280496" w:rsidRPr="00FD3CC1">
        <w:rPr>
          <w:rStyle w:val="a8"/>
          <w:rFonts w:ascii="仿宋" w:eastAsia="仿宋" w:hAnsi="仿宋" w:hint="eastAsia"/>
          <w:noProof/>
          <w:sz w:val="28"/>
          <w:szCs w:val="28"/>
        </w:rPr>
        <w:t>一般公共预算财政拨款项目支出决算表</w:t>
      </w:r>
      <w:r w:rsidR="00732259">
        <w:fldChar w:fldCharType="end"/>
      </w:r>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hyperlink>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十一、</w:t>
      </w:r>
      <w:r w:rsidR="00732259">
        <w:fldChar w:fldCharType="begin"/>
      </w:r>
      <w:r w:rsidR="00B979FD">
        <w:instrText>HYPERLINK \l "_Toc15396629"</w:instrText>
      </w:r>
      <w:r w:rsidR="00732259">
        <w:fldChar w:fldCharType="separate"/>
      </w:r>
      <w:r w:rsidR="00280496" w:rsidRPr="00FD3CC1">
        <w:rPr>
          <w:rStyle w:val="a8"/>
          <w:rFonts w:ascii="仿宋" w:eastAsia="仿宋" w:hAnsi="仿宋" w:hint="eastAsia"/>
          <w:noProof/>
          <w:sz w:val="28"/>
          <w:szCs w:val="28"/>
        </w:rPr>
        <w:t>政府性基金预算财政拨款收入支出决算表</w:t>
      </w:r>
      <w:r w:rsidR="00732259">
        <w:fldChar w:fldCharType="end"/>
      </w:r>
    </w:p>
    <w:p w:rsidR="00280496" w:rsidRPr="00FD3CC1" w:rsidRDefault="006748A4" w:rsidP="007B0314">
      <w:pPr>
        <w:pStyle w:val="20"/>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hyperlink>
    </w:p>
    <w:p w:rsidR="00280496" w:rsidRPr="00FD3CC1" w:rsidRDefault="006748A4" w:rsidP="007B0314">
      <w:pPr>
        <w:pStyle w:val="20"/>
        <w:rPr>
          <w:rFonts w:ascii="仿宋" w:eastAsia="仿宋" w:hAnsi="仿宋" w:cstheme="minorBidi"/>
          <w:noProof/>
          <w:sz w:val="24"/>
        </w:rPr>
      </w:pPr>
      <w:r w:rsidRPr="00FD3CC1">
        <w:rPr>
          <w:rFonts w:ascii="仿宋" w:eastAsia="仿宋" w:hAnsi="仿宋" w:hint="eastAsia"/>
          <w:sz w:val="28"/>
          <w:szCs w:val="28"/>
        </w:rPr>
        <w:t>十三、</w:t>
      </w:r>
      <w:r w:rsidR="00732259">
        <w:fldChar w:fldCharType="begin"/>
      </w:r>
      <w:r w:rsidR="00B979FD">
        <w:instrText>HYPERLINK \l "_Toc15396631"</w:instrText>
      </w:r>
      <w:r w:rsidR="00732259">
        <w:fldChar w:fldCharType="separate"/>
      </w:r>
      <w:r w:rsidR="00280496" w:rsidRPr="00FD3CC1">
        <w:rPr>
          <w:rStyle w:val="a8"/>
          <w:rFonts w:ascii="仿宋" w:eastAsia="仿宋" w:hAnsi="仿宋" w:hint="eastAsia"/>
          <w:noProof/>
          <w:sz w:val="28"/>
          <w:szCs w:val="28"/>
        </w:rPr>
        <w:t>国有资本经营预算支出决算表</w:t>
      </w:r>
      <w:r w:rsidR="00732259">
        <w:fldChar w:fldCharType="end"/>
      </w:r>
    </w:p>
    <w:p w:rsidR="000D1D50" w:rsidRPr="00FD3CC1" w:rsidRDefault="00732259"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235615" w:rsidRPr="00F301CB" w:rsidRDefault="00A268C4" w:rsidP="00235615">
      <w:pPr>
        <w:pStyle w:val="a3"/>
        <w:adjustRightInd w:val="0"/>
        <w:snapToGrid w:val="0"/>
        <w:spacing w:beforeLines="0" w:line="580" w:lineRule="exact"/>
        <w:ind w:firstLineChars="200" w:firstLine="640"/>
        <w:rPr>
          <w:rFonts w:ascii="宋体" w:eastAsia="宋体" w:hAnsi="宋体"/>
          <w:sz w:val="32"/>
          <w:szCs w:val="32"/>
        </w:rPr>
      </w:pPr>
      <w:bookmarkStart w:id="16" w:name="_Toc15377198"/>
      <w:bookmarkStart w:id="17" w:name="_Toc15378445"/>
      <w:r w:rsidRPr="003B3308">
        <w:rPr>
          <w:rFonts w:ascii="宋体" w:eastAsia="宋体" w:hAnsi="宋体" w:hint="eastAsia"/>
          <w:sz w:val="32"/>
          <w:szCs w:val="32"/>
        </w:rPr>
        <w:t>（一）主要职能</w:t>
      </w:r>
      <w:r w:rsidRPr="00CE49DA">
        <w:rPr>
          <w:rFonts w:ascii="仿宋" w:eastAsia="仿宋" w:hAnsi="仿宋" w:hint="eastAsia"/>
          <w:bCs/>
          <w:color w:val="000000"/>
          <w:sz w:val="32"/>
          <w:szCs w:val="32"/>
        </w:rPr>
        <w:t>。</w:t>
      </w:r>
      <w:bookmarkStart w:id="18" w:name="_Toc15377199"/>
      <w:bookmarkStart w:id="19" w:name="_Toc15378446"/>
      <w:bookmarkEnd w:id="16"/>
      <w:bookmarkEnd w:id="17"/>
      <w:r w:rsidR="00235615" w:rsidRPr="00F301CB">
        <w:rPr>
          <w:rFonts w:ascii="宋体" w:eastAsia="宋体" w:hAnsi="宋体" w:hint="eastAsia"/>
          <w:sz w:val="32"/>
          <w:szCs w:val="32"/>
        </w:rPr>
        <w:t>完成国家、省下达的重大疾病预防控制的指令性任务，实施疾病预防控制规划方案，组织开展本地疾病暴发调查处理和</w:t>
      </w:r>
      <w:r w:rsidR="00235615" w:rsidRPr="003B3308">
        <w:rPr>
          <w:rFonts w:ascii="宋体" w:eastAsia="宋体" w:hAnsi="宋体" w:hint="eastAsia"/>
          <w:sz w:val="32"/>
          <w:szCs w:val="32"/>
        </w:rPr>
        <w:t>报告；负责辖区计划内疫苗管理，组织实施预防接种工作；调查突</w:t>
      </w:r>
      <w:r w:rsidR="00235615" w:rsidRPr="00F301CB">
        <w:rPr>
          <w:rFonts w:ascii="宋体" w:eastAsia="宋体" w:hAnsi="宋体" w:hint="eastAsia"/>
          <w:sz w:val="32"/>
          <w:szCs w:val="32"/>
        </w:rPr>
        <w:t>发公共卫生事件的危险因素，并实施应急控制措施；开展常见病原微生物检验检测和常见毒物、污染物的检验鉴定；开展疾病监测和食品卫生、职业卫生、放射卫生、环境卫生等领域健康危害因素监测，管理辖区疫情及相关公共卫生信息；承担卫生行政部门委托的与卫生监督执法相关的检验检测任务，组织开展健康教育与健康促进；负责对下级疾病预防控制机构的业务指导、人员培训和业务考核；指导辖区内医疗卫生机构传染病防治工作。</w:t>
      </w:r>
    </w:p>
    <w:p w:rsidR="00235615" w:rsidRPr="00BF4DDF" w:rsidRDefault="00A268C4" w:rsidP="00235615">
      <w:pPr>
        <w:spacing w:line="520" w:lineRule="exact"/>
        <w:ind w:firstLineChars="249" w:firstLine="797"/>
        <w:rPr>
          <w:rFonts w:ascii="宋体" w:hAnsi="宋体"/>
          <w:kern w:val="0"/>
          <w:sz w:val="32"/>
          <w:szCs w:val="32"/>
        </w:rPr>
      </w:pPr>
      <w:r w:rsidRPr="003B3308">
        <w:rPr>
          <w:rFonts w:ascii="宋体" w:hAnsi="宋体" w:hint="eastAsia"/>
          <w:kern w:val="0"/>
          <w:sz w:val="32"/>
          <w:szCs w:val="32"/>
        </w:rPr>
        <w:t>（二）</w:t>
      </w:r>
      <w:r w:rsidRPr="003B3308">
        <w:rPr>
          <w:rFonts w:ascii="宋体" w:hAnsi="宋体"/>
          <w:kern w:val="0"/>
          <w:sz w:val="32"/>
          <w:szCs w:val="32"/>
        </w:rPr>
        <w:t>201</w:t>
      </w:r>
      <w:r w:rsidR="009C2E98" w:rsidRPr="003B3308">
        <w:rPr>
          <w:rFonts w:ascii="宋体" w:hAnsi="宋体" w:hint="eastAsia"/>
          <w:kern w:val="0"/>
          <w:sz w:val="32"/>
          <w:szCs w:val="32"/>
        </w:rPr>
        <w:t>8</w:t>
      </w:r>
      <w:r w:rsidRPr="003B3308">
        <w:rPr>
          <w:rFonts w:ascii="宋体" w:hAnsi="宋体" w:hint="eastAsia"/>
          <w:kern w:val="0"/>
          <w:sz w:val="32"/>
          <w:szCs w:val="32"/>
        </w:rPr>
        <w:t>年重点工作完成情况</w:t>
      </w:r>
      <w:r w:rsidRPr="00CE49DA">
        <w:rPr>
          <w:rFonts w:ascii="仿宋" w:eastAsia="仿宋" w:hAnsi="仿宋" w:hint="eastAsia"/>
          <w:bCs/>
          <w:color w:val="000000"/>
          <w:sz w:val="32"/>
          <w:szCs w:val="32"/>
        </w:rPr>
        <w:t>。</w:t>
      </w:r>
      <w:bookmarkEnd w:id="18"/>
      <w:bookmarkEnd w:id="19"/>
      <w:r w:rsidR="00235615" w:rsidRPr="00BF4DDF">
        <w:rPr>
          <w:rFonts w:ascii="宋体" w:hAnsi="宋体" w:hint="eastAsia"/>
          <w:kern w:val="0"/>
          <w:sz w:val="32"/>
          <w:szCs w:val="32"/>
        </w:rPr>
        <w:t>2018</w:t>
      </w:r>
      <w:r w:rsidR="00B227C3">
        <w:rPr>
          <w:rFonts w:ascii="宋体" w:hAnsi="宋体" w:hint="eastAsia"/>
          <w:kern w:val="0"/>
          <w:sz w:val="32"/>
          <w:szCs w:val="32"/>
        </w:rPr>
        <w:t>年</w:t>
      </w:r>
      <w:r w:rsidR="00235615" w:rsidRPr="00BF4DDF">
        <w:rPr>
          <w:rFonts w:ascii="宋体" w:hAnsi="宋体" w:hint="eastAsia"/>
          <w:kern w:val="0"/>
          <w:sz w:val="32"/>
          <w:szCs w:val="32"/>
        </w:rPr>
        <w:t>在市委、市政府和市卫生计生委的领导下，在上级业务主管部门指导下，坚持“预防为主”方针，坚持以习近平新时代中国特色社会主义思想为指导，深入学习贯彻党的十九大精神和全国、全省、全市卫生与健康大会精神，切实履行公共卫生职能，全面完成疾病预防控制各项工作任务，</w:t>
      </w:r>
      <w:r w:rsidR="003B3308">
        <w:rPr>
          <w:rFonts w:ascii="宋体" w:hAnsi="宋体" w:hint="eastAsia"/>
          <w:kern w:val="0"/>
          <w:sz w:val="32"/>
          <w:szCs w:val="32"/>
        </w:rPr>
        <w:t>为保障全市人民群众身体健康，加快推进健康巴中建设做出了积极贡献：</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t>一、坚持科学管理，进一步提升综合服务能力</w:t>
      </w:r>
    </w:p>
    <w:p w:rsidR="00235615" w:rsidRPr="00BF4DDF" w:rsidRDefault="00235615" w:rsidP="00BF4DDF">
      <w:pPr>
        <w:spacing w:line="360" w:lineRule="auto"/>
        <w:ind w:firstLineChars="150" w:firstLine="480"/>
        <w:rPr>
          <w:rFonts w:ascii="宋体" w:hAnsi="宋体"/>
          <w:kern w:val="0"/>
          <w:sz w:val="32"/>
          <w:szCs w:val="32"/>
        </w:rPr>
      </w:pPr>
      <w:r w:rsidRPr="00BF4DDF">
        <w:rPr>
          <w:rFonts w:ascii="宋体" w:hAnsi="宋体" w:hint="eastAsia"/>
          <w:kern w:val="0"/>
          <w:sz w:val="32"/>
          <w:szCs w:val="32"/>
        </w:rPr>
        <w:t>（一）加强实验室能力建设。顺利通过检验检测机构/食</w:t>
      </w:r>
      <w:r w:rsidRPr="00BF4DDF">
        <w:rPr>
          <w:rFonts w:ascii="宋体" w:hAnsi="宋体" w:hint="eastAsia"/>
          <w:kern w:val="0"/>
          <w:sz w:val="32"/>
          <w:szCs w:val="32"/>
        </w:rPr>
        <w:lastRenderedPageBreak/>
        <w:t>品检验机构资质认定复评审，检测能力涵盖16个大类552个参数。成功加入国家（细菌性致病识别）网络实验室。接收并通过职业病诊断机构/职业健康检查机构资质延续现场考核。</w:t>
      </w:r>
    </w:p>
    <w:p w:rsidR="00235615" w:rsidRPr="00BF4DDF" w:rsidRDefault="00235615" w:rsidP="00BF4DDF">
      <w:pPr>
        <w:spacing w:line="560" w:lineRule="exact"/>
        <w:ind w:firstLineChars="200" w:firstLine="640"/>
        <w:rPr>
          <w:rFonts w:ascii="宋体" w:hAnsi="宋体"/>
          <w:kern w:val="0"/>
          <w:sz w:val="32"/>
          <w:szCs w:val="32"/>
        </w:rPr>
      </w:pPr>
      <w:r w:rsidRPr="00BF4DDF">
        <w:rPr>
          <w:rFonts w:ascii="宋体" w:hAnsi="宋体" w:hint="eastAsia"/>
          <w:kern w:val="0"/>
          <w:sz w:val="32"/>
          <w:szCs w:val="32"/>
        </w:rPr>
        <w:t>（二）加强人员管理培训。中心制定了《2018年人员培训计划》，通过外出培训、内部培训等方式加强专业技术人员的业务技能培训。全年中心专业技术人员共外出参加培训180余人次，中心组织内部职工政治学习12次、业务学习12次。同时，强化对下级人员的业务培训和技术指导，共举办各类培训班21期。做好继续医学教育管理，卫生专业技术人员继续医学教育参与率100%，学分达标率达95%以上。</w:t>
      </w:r>
    </w:p>
    <w:p w:rsidR="00235615" w:rsidRPr="00BF4DDF" w:rsidRDefault="00235615" w:rsidP="00BF4DDF">
      <w:pPr>
        <w:spacing w:line="500" w:lineRule="exact"/>
        <w:ind w:firstLineChars="200" w:firstLine="640"/>
        <w:rPr>
          <w:rFonts w:ascii="宋体" w:hAnsi="宋体"/>
          <w:kern w:val="0"/>
          <w:sz w:val="32"/>
          <w:szCs w:val="32"/>
        </w:rPr>
      </w:pPr>
      <w:r w:rsidRPr="00BF4DDF">
        <w:rPr>
          <w:rFonts w:ascii="宋体" w:hAnsi="宋体" w:hint="eastAsia"/>
          <w:kern w:val="0"/>
          <w:sz w:val="32"/>
          <w:szCs w:val="32"/>
        </w:rPr>
        <w:t>（三）加强质量控制。按照仪器设备检定</w:t>
      </w:r>
      <w:r w:rsidRPr="00BF4DDF">
        <w:rPr>
          <w:rFonts w:ascii="宋体" w:hAnsi="宋体"/>
          <w:kern w:val="0"/>
          <w:sz w:val="32"/>
          <w:szCs w:val="32"/>
        </w:rPr>
        <w:t>/</w:t>
      </w:r>
      <w:r w:rsidRPr="00BF4DDF">
        <w:rPr>
          <w:rFonts w:ascii="宋体" w:hAnsi="宋体" w:hint="eastAsia"/>
          <w:kern w:val="0"/>
          <w:sz w:val="32"/>
          <w:szCs w:val="32"/>
        </w:rPr>
        <w:t>校准周期计划，完成了</w:t>
      </w:r>
      <w:r w:rsidRPr="00BF4DDF">
        <w:rPr>
          <w:rFonts w:ascii="宋体" w:hAnsi="宋体"/>
          <w:kern w:val="0"/>
          <w:sz w:val="32"/>
          <w:szCs w:val="32"/>
        </w:rPr>
        <w:t>117</w:t>
      </w:r>
      <w:r w:rsidRPr="00BF4DDF">
        <w:rPr>
          <w:rFonts w:ascii="宋体" w:hAnsi="宋体" w:hint="eastAsia"/>
          <w:kern w:val="0"/>
          <w:sz w:val="32"/>
          <w:szCs w:val="32"/>
        </w:rPr>
        <w:t>台</w:t>
      </w:r>
      <w:r w:rsidRPr="00BF4DDF">
        <w:rPr>
          <w:rFonts w:ascii="宋体" w:hAnsi="宋体"/>
          <w:kern w:val="0"/>
          <w:sz w:val="32"/>
          <w:szCs w:val="32"/>
        </w:rPr>
        <w:t>/</w:t>
      </w:r>
      <w:r w:rsidRPr="00BF4DDF">
        <w:rPr>
          <w:rFonts w:ascii="宋体" w:hAnsi="宋体" w:hint="eastAsia"/>
          <w:kern w:val="0"/>
          <w:sz w:val="32"/>
          <w:szCs w:val="32"/>
        </w:rPr>
        <w:t>件仪器设备检定</w:t>
      </w:r>
      <w:r w:rsidRPr="00BF4DDF">
        <w:rPr>
          <w:rFonts w:ascii="宋体" w:hAnsi="宋体"/>
          <w:kern w:val="0"/>
          <w:sz w:val="32"/>
          <w:szCs w:val="32"/>
        </w:rPr>
        <w:t>/</w:t>
      </w:r>
      <w:r w:rsidRPr="00BF4DDF">
        <w:rPr>
          <w:rFonts w:ascii="宋体" w:hAnsi="宋体" w:hint="eastAsia"/>
          <w:kern w:val="0"/>
          <w:sz w:val="32"/>
          <w:szCs w:val="32"/>
        </w:rPr>
        <w:t>校准工作。认真编写了中心年度质量控制计划、质量监督计划，做好了内部审核和管理评审工作的安排，并及时完成中心的内部审核工作，及时做好检验检测标准查新，掌握并征订国家变更的新卫生标准</w:t>
      </w:r>
      <w:r w:rsidRPr="00BF4DDF">
        <w:rPr>
          <w:rFonts w:ascii="宋体" w:hAnsi="宋体"/>
          <w:kern w:val="0"/>
          <w:sz w:val="32"/>
          <w:szCs w:val="32"/>
        </w:rPr>
        <w:t>/</w:t>
      </w:r>
      <w:r w:rsidRPr="00BF4DDF">
        <w:rPr>
          <w:rFonts w:ascii="宋体" w:hAnsi="宋体" w:hint="eastAsia"/>
          <w:kern w:val="0"/>
          <w:sz w:val="32"/>
          <w:szCs w:val="32"/>
        </w:rPr>
        <w:t>规范、检验方法。在日常检测工作中，检验人员严格按照国家标准方法进行操作，做到了检测报告合格率达100%，报告及时率达100%。</w:t>
      </w:r>
    </w:p>
    <w:p w:rsidR="00235615" w:rsidRPr="00BF4DDF" w:rsidRDefault="00235615" w:rsidP="00BF4DDF">
      <w:pPr>
        <w:spacing w:line="560" w:lineRule="exact"/>
        <w:ind w:firstLineChars="200" w:firstLine="640"/>
        <w:rPr>
          <w:rFonts w:ascii="宋体" w:hAnsi="宋体"/>
          <w:kern w:val="0"/>
          <w:sz w:val="32"/>
          <w:szCs w:val="32"/>
        </w:rPr>
      </w:pPr>
      <w:r w:rsidRPr="00BF4DDF">
        <w:rPr>
          <w:rFonts w:ascii="宋体" w:hAnsi="宋体" w:hint="eastAsia"/>
          <w:kern w:val="0"/>
          <w:sz w:val="32"/>
          <w:szCs w:val="32"/>
        </w:rPr>
        <w:t>（四）加强安全</w:t>
      </w:r>
      <w:proofErr w:type="gramStart"/>
      <w:r w:rsidRPr="00BF4DDF">
        <w:rPr>
          <w:rFonts w:ascii="宋体" w:hAnsi="宋体" w:hint="eastAsia"/>
          <w:kern w:val="0"/>
          <w:sz w:val="32"/>
          <w:szCs w:val="32"/>
        </w:rPr>
        <w:t>和维稳工作</w:t>
      </w:r>
      <w:proofErr w:type="gramEnd"/>
      <w:r w:rsidRPr="00BF4DDF">
        <w:rPr>
          <w:rFonts w:ascii="宋体" w:hAnsi="宋体" w:hint="eastAsia"/>
          <w:kern w:val="0"/>
          <w:sz w:val="32"/>
          <w:szCs w:val="32"/>
        </w:rPr>
        <w:t>。牢固树立“安全责任重于泰山”的观念，结合行业特点，进一步加强综合治理、信访、安全</w:t>
      </w:r>
      <w:proofErr w:type="gramStart"/>
      <w:r w:rsidRPr="00BF4DDF">
        <w:rPr>
          <w:rFonts w:ascii="宋体" w:hAnsi="宋体" w:hint="eastAsia"/>
          <w:kern w:val="0"/>
          <w:sz w:val="32"/>
          <w:szCs w:val="32"/>
        </w:rPr>
        <w:t>和维稳工作</w:t>
      </w:r>
      <w:proofErr w:type="gramEnd"/>
      <w:r w:rsidRPr="00BF4DDF">
        <w:rPr>
          <w:rFonts w:ascii="宋体" w:hAnsi="宋体" w:hint="eastAsia"/>
          <w:kern w:val="0"/>
          <w:sz w:val="32"/>
          <w:szCs w:val="32"/>
        </w:rPr>
        <w:t>，坚持了常年24小时疫情值班及安全保卫值班，早发现、早消除不安全、不稳定因素，合理解决内部矛盾，防止安全事故和不稳定事件的发生。全年无安全事故和不稳定事件发生。</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lastRenderedPageBreak/>
        <w:t>二、坚持预防为主，全力推进疾病预防控制工作</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（一）传染病防控能力不断提升。</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t>认真贯彻落实《传染病防治法》，针对我市2017年乙肝、肺结核发病率居全省前几位的现状和我市近几年传染病发病特点，2018年</w:t>
      </w:r>
      <w:proofErr w:type="gramStart"/>
      <w:r w:rsidRPr="00BF4DDF">
        <w:rPr>
          <w:rFonts w:ascii="宋体" w:hAnsi="宋体" w:hint="eastAsia"/>
          <w:kern w:val="0"/>
          <w:sz w:val="32"/>
          <w:szCs w:val="32"/>
        </w:rPr>
        <w:t>市疾控中心</w:t>
      </w:r>
      <w:proofErr w:type="gramEnd"/>
      <w:r w:rsidRPr="00BF4DDF">
        <w:rPr>
          <w:rFonts w:ascii="宋体" w:hAnsi="宋体" w:hint="eastAsia"/>
          <w:kern w:val="0"/>
          <w:sz w:val="32"/>
          <w:szCs w:val="32"/>
        </w:rPr>
        <w:t>组织开展了乙肝、肺结核、手足口病、梅毒四个专题调研，剖析问题原因，分三批集中培训387人。进一步建立健全传染病登记、管理和疫情报告制度，落实各项防控措施，加强突发公共卫生事件的预警监测，提高综合分析和现场处置能力，不断提升疾病防控能力和水平。按审核日期统计,2018年全市共报告法定传染病2类23种11981例,发病率控制在361.81/10万，较全省平均水平（446.36/10万）低18.94%，传染病控制水平跃居全省21个市（州）前6位，创巴中历史最好成绩。全市无甲类传染病发生，全市未发生埃博拉出血热、</w:t>
      </w:r>
      <w:proofErr w:type="gramStart"/>
      <w:r w:rsidRPr="00BF4DDF">
        <w:rPr>
          <w:rFonts w:ascii="宋体" w:hAnsi="宋体" w:hint="eastAsia"/>
          <w:kern w:val="0"/>
          <w:sz w:val="32"/>
          <w:szCs w:val="32"/>
        </w:rPr>
        <w:t>寨卡病</w:t>
      </w:r>
      <w:proofErr w:type="gramEnd"/>
      <w:r w:rsidRPr="00BF4DDF">
        <w:rPr>
          <w:rFonts w:ascii="宋体" w:hAnsi="宋体" w:hint="eastAsia"/>
          <w:kern w:val="0"/>
          <w:sz w:val="32"/>
          <w:szCs w:val="32"/>
        </w:rPr>
        <w:t>、黑热病、禽流感和中东呼吸综合征等病例。</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（二）扎实推进重点传染病防控。</w:t>
      </w:r>
    </w:p>
    <w:p w:rsidR="00235615" w:rsidRPr="00BF4DDF" w:rsidRDefault="00235615" w:rsidP="00BF4DDF">
      <w:pPr>
        <w:adjustRightInd w:val="0"/>
        <w:spacing w:line="560" w:lineRule="exact"/>
        <w:ind w:firstLineChars="196" w:firstLine="627"/>
        <w:outlineLvl w:val="0"/>
        <w:rPr>
          <w:rFonts w:ascii="宋体" w:hAnsi="宋体"/>
          <w:kern w:val="0"/>
          <w:sz w:val="32"/>
          <w:szCs w:val="32"/>
        </w:rPr>
      </w:pPr>
      <w:r w:rsidRPr="00BF4DDF">
        <w:rPr>
          <w:rFonts w:ascii="宋体" w:hAnsi="宋体" w:hint="eastAsia"/>
          <w:kern w:val="0"/>
          <w:sz w:val="32"/>
          <w:szCs w:val="32"/>
        </w:rPr>
        <w:t>1.艾滋病综合防控工作高度重视。</w:t>
      </w:r>
      <w:r w:rsidRPr="00BF4DDF">
        <w:rPr>
          <w:rFonts w:ascii="宋体" w:hAnsi="宋体"/>
          <w:kern w:val="0"/>
          <w:sz w:val="32"/>
          <w:szCs w:val="32"/>
        </w:rPr>
        <w:t>各级政府及卫生计生行政部门高度重视艾滋病防治工作。</w:t>
      </w:r>
      <w:r w:rsidRPr="00BF4DDF">
        <w:rPr>
          <w:rFonts w:ascii="宋体" w:hAnsi="宋体" w:hint="eastAsia"/>
          <w:kern w:val="0"/>
          <w:sz w:val="32"/>
          <w:szCs w:val="32"/>
        </w:rPr>
        <w:t>通过</w:t>
      </w:r>
      <w:r w:rsidRPr="00BF4DDF">
        <w:rPr>
          <w:rFonts w:ascii="宋体" w:hAnsi="宋体"/>
          <w:kern w:val="0"/>
          <w:sz w:val="32"/>
          <w:szCs w:val="32"/>
        </w:rPr>
        <w:t>将艾滋病防治工作纳入年度目标管理，签订目标责任书，年终考核奖惩兑现</w:t>
      </w:r>
      <w:r w:rsidRPr="00BF4DDF">
        <w:rPr>
          <w:rFonts w:ascii="宋体" w:hAnsi="宋体" w:hint="eastAsia"/>
          <w:kern w:val="0"/>
          <w:sz w:val="32"/>
          <w:szCs w:val="32"/>
        </w:rPr>
        <w:t>、</w:t>
      </w:r>
      <w:r w:rsidRPr="00BF4DDF">
        <w:rPr>
          <w:rFonts w:ascii="宋体" w:hAnsi="宋体"/>
          <w:kern w:val="0"/>
          <w:sz w:val="32"/>
          <w:szCs w:val="32"/>
        </w:rPr>
        <w:t>全面实施艾滋病防治工作“一把手”负责制</w:t>
      </w:r>
      <w:r w:rsidRPr="00BF4DDF">
        <w:rPr>
          <w:rFonts w:ascii="宋体" w:hAnsi="宋体" w:hint="eastAsia"/>
          <w:kern w:val="0"/>
          <w:sz w:val="32"/>
          <w:szCs w:val="32"/>
        </w:rPr>
        <w:t>、</w:t>
      </w:r>
      <w:r w:rsidRPr="00BF4DDF">
        <w:rPr>
          <w:rFonts w:ascii="宋体" w:hAnsi="宋体"/>
          <w:kern w:val="0"/>
          <w:sz w:val="32"/>
          <w:szCs w:val="32"/>
        </w:rPr>
        <w:t>成立了艾滋病防治管理办公室</w:t>
      </w:r>
      <w:r w:rsidRPr="00BF4DDF">
        <w:rPr>
          <w:rFonts w:ascii="宋体" w:hAnsi="宋体" w:hint="eastAsia"/>
          <w:kern w:val="0"/>
          <w:sz w:val="32"/>
          <w:szCs w:val="32"/>
        </w:rPr>
        <w:t>、</w:t>
      </w:r>
      <w:r w:rsidRPr="00BF4DDF">
        <w:rPr>
          <w:rFonts w:ascii="宋体" w:hAnsi="宋体"/>
          <w:kern w:val="0"/>
          <w:sz w:val="32"/>
          <w:szCs w:val="32"/>
        </w:rPr>
        <w:t>四是定期召开部门协调会，形成政府主导、部门各负其责、全社会共同参与的防治工作机制</w:t>
      </w:r>
      <w:r w:rsidRPr="00BF4DDF">
        <w:rPr>
          <w:rFonts w:ascii="宋体" w:hAnsi="宋体" w:hint="eastAsia"/>
          <w:kern w:val="0"/>
          <w:sz w:val="32"/>
          <w:szCs w:val="32"/>
        </w:rPr>
        <w:t>、</w:t>
      </w:r>
      <w:r w:rsidRPr="00BF4DDF">
        <w:rPr>
          <w:rFonts w:ascii="宋体" w:hAnsi="宋体"/>
          <w:kern w:val="0"/>
          <w:sz w:val="32"/>
          <w:szCs w:val="32"/>
        </w:rPr>
        <w:t>完善“政府投入为主、分级负责、多渠道筹资”的经费保障机制</w:t>
      </w:r>
      <w:r w:rsidRPr="00BF4DDF">
        <w:rPr>
          <w:rFonts w:ascii="宋体" w:hAnsi="宋体" w:hint="eastAsia"/>
          <w:kern w:val="0"/>
          <w:sz w:val="32"/>
          <w:szCs w:val="32"/>
        </w:rPr>
        <w:t>等多种措施加强艾滋病防治工作</w:t>
      </w:r>
      <w:r w:rsidRPr="00BF4DDF">
        <w:rPr>
          <w:rFonts w:ascii="宋体" w:hAnsi="宋体"/>
          <w:kern w:val="0"/>
          <w:sz w:val="32"/>
          <w:szCs w:val="32"/>
        </w:rPr>
        <w:t>。积极开展宣传教育，</w:t>
      </w:r>
      <w:proofErr w:type="gramStart"/>
      <w:r w:rsidRPr="00BF4DDF">
        <w:rPr>
          <w:rFonts w:ascii="宋体" w:hAnsi="宋体"/>
          <w:kern w:val="0"/>
          <w:sz w:val="32"/>
          <w:szCs w:val="32"/>
        </w:rPr>
        <w:t>普及防艾</w:t>
      </w:r>
      <w:proofErr w:type="gramEnd"/>
      <w:r w:rsidRPr="00BF4DDF">
        <w:rPr>
          <w:rFonts w:ascii="宋体" w:hAnsi="宋体"/>
          <w:kern w:val="0"/>
          <w:sz w:val="32"/>
          <w:szCs w:val="32"/>
        </w:rPr>
        <w:t>知识</w:t>
      </w:r>
      <w:r w:rsidRPr="00BF4DDF">
        <w:rPr>
          <w:rFonts w:ascii="宋体" w:hAnsi="宋体" w:hint="eastAsia"/>
          <w:kern w:val="0"/>
          <w:sz w:val="32"/>
          <w:szCs w:val="32"/>
        </w:rPr>
        <w:t>，每月开展 1次艾滋病防治公益宣传，利用</w:t>
      </w:r>
      <w:r w:rsidRPr="00BF4DDF">
        <w:rPr>
          <w:rFonts w:ascii="宋体" w:hAnsi="宋体"/>
          <w:kern w:val="0"/>
          <w:sz w:val="32"/>
          <w:szCs w:val="32"/>
        </w:rPr>
        <w:t>多种形式</w:t>
      </w:r>
      <w:r w:rsidRPr="00BF4DDF">
        <w:rPr>
          <w:rFonts w:ascii="宋体" w:hAnsi="宋体" w:hint="eastAsia"/>
          <w:kern w:val="0"/>
          <w:sz w:val="32"/>
          <w:szCs w:val="32"/>
        </w:rPr>
        <w:t>对</w:t>
      </w:r>
      <w:r w:rsidRPr="00BF4DDF">
        <w:rPr>
          <w:rFonts w:ascii="宋体" w:hAnsi="宋体" w:hint="eastAsia"/>
          <w:kern w:val="0"/>
          <w:sz w:val="32"/>
          <w:szCs w:val="32"/>
        </w:rPr>
        <w:lastRenderedPageBreak/>
        <w:t>大众人群进行宣传，</w:t>
      </w:r>
      <w:r w:rsidRPr="00BF4DDF">
        <w:rPr>
          <w:rFonts w:ascii="宋体" w:hAnsi="宋体"/>
          <w:kern w:val="0"/>
          <w:sz w:val="32"/>
          <w:szCs w:val="32"/>
        </w:rPr>
        <w:t>全年共开展专题讲座50次，发放各类宣传资料234000份、安全套152300个。</w:t>
      </w:r>
      <w:r w:rsidRPr="00BF4DDF">
        <w:rPr>
          <w:rFonts w:ascii="宋体" w:hAnsi="宋体" w:hint="eastAsia"/>
          <w:kern w:val="0"/>
          <w:sz w:val="32"/>
          <w:szCs w:val="32"/>
        </w:rPr>
        <w:t>2018年，全市累计筛查714200人，报告HIV抗体阳性133例。完成高危人群监测</w:t>
      </w:r>
      <w:r w:rsidRPr="00BF4DDF">
        <w:rPr>
          <w:rFonts w:ascii="宋体" w:hAnsi="宋体"/>
          <w:kern w:val="0"/>
          <w:sz w:val="32"/>
          <w:szCs w:val="32"/>
        </w:rPr>
        <w:t>2400人</w:t>
      </w:r>
      <w:r w:rsidRPr="00BF4DDF">
        <w:rPr>
          <w:rFonts w:ascii="宋体" w:hAnsi="宋体" w:hint="eastAsia"/>
          <w:kern w:val="0"/>
          <w:sz w:val="32"/>
          <w:szCs w:val="32"/>
        </w:rPr>
        <w:t>国家</w:t>
      </w:r>
      <w:r w:rsidRPr="00BF4DDF">
        <w:rPr>
          <w:rFonts w:ascii="宋体" w:hAnsi="宋体"/>
          <w:kern w:val="0"/>
          <w:sz w:val="32"/>
          <w:szCs w:val="32"/>
        </w:rPr>
        <w:t>监测</w:t>
      </w:r>
      <w:r w:rsidRPr="00BF4DDF">
        <w:rPr>
          <w:rFonts w:ascii="宋体" w:hAnsi="宋体" w:hint="eastAsia"/>
          <w:kern w:val="0"/>
          <w:sz w:val="32"/>
          <w:szCs w:val="32"/>
        </w:rPr>
        <w:t>任务。</w:t>
      </w:r>
      <w:r w:rsidRPr="00BF4DDF">
        <w:rPr>
          <w:rFonts w:ascii="宋体" w:hAnsi="宋体"/>
          <w:kern w:val="0"/>
          <w:sz w:val="32"/>
          <w:szCs w:val="32"/>
        </w:rPr>
        <w:t>完成随访及CD4检测694人，随访检测比例91.56%。截止2018年底，全市感染者/病人累计1078例，存活感染者/病人776例，其中巴州区192例、通江县100例、南江县152例、平昌县244例、恩阳区88例。</w:t>
      </w:r>
    </w:p>
    <w:p w:rsidR="00235615" w:rsidRPr="00BF4DDF" w:rsidRDefault="00235615" w:rsidP="00BF4DDF">
      <w:pPr>
        <w:ind w:firstLineChars="177" w:firstLine="566"/>
        <w:rPr>
          <w:rFonts w:ascii="宋体" w:hAnsi="宋体"/>
          <w:kern w:val="0"/>
          <w:sz w:val="32"/>
          <w:szCs w:val="32"/>
        </w:rPr>
      </w:pPr>
      <w:r w:rsidRPr="00BF4DDF">
        <w:rPr>
          <w:rFonts w:ascii="宋体" w:hAnsi="宋体" w:hint="eastAsia"/>
          <w:kern w:val="0"/>
          <w:sz w:val="32"/>
          <w:szCs w:val="32"/>
        </w:rPr>
        <w:t>2.结核病防治工作不断加强。一是强化</w:t>
      </w:r>
      <w:r w:rsidRPr="00BF4DDF">
        <w:rPr>
          <w:rFonts w:ascii="宋体" w:hAnsi="宋体"/>
          <w:kern w:val="0"/>
          <w:sz w:val="32"/>
          <w:szCs w:val="32"/>
        </w:rPr>
        <w:t>患者发现</w:t>
      </w:r>
      <w:r w:rsidRPr="00BF4DDF">
        <w:rPr>
          <w:rFonts w:ascii="宋体" w:hAnsi="宋体" w:hint="eastAsia"/>
          <w:kern w:val="0"/>
          <w:sz w:val="32"/>
          <w:szCs w:val="32"/>
        </w:rPr>
        <w:t>、</w:t>
      </w:r>
      <w:r w:rsidRPr="00BF4DDF">
        <w:rPr>
          <w:rFonts w:ascii="宋体" w:hAnsi="宋体"/>
          <w:kern w:val="0"/>
          <w:sz w:val="32"/>
          <w:szCs w:val="32"/>
        </w:rPr>
        <w:t>治疗</w:t>
      </w:r>
      <w:r w:rsidRPr="00BF4DDF">
        <w:rPr>
          <w:rFonts w:ascii="宋体" w:hAnsi="宋体" w:hint="eastAsia"/>
          <w:kern w:val="0"/>
          <w:sz w:val="32"/>
          <w:szCs w:val="32"/>
        </w:rPr>
        <w:t>和</w:t>
      </w:r>
      <w:r w:rsidRPr="00BF4DDF">
        <w:rPr>
          <w:rFonts w:ascii="宋体" w:hAnsi="宋体"/>
          <w:kern w:val="0"/>
          <w:sz w:val="32"/>
          <w:szCs w:val="32"/>
        </w:rPr>
        <w:t>管理</w:t>
      </w:r>
      <w:r w:rsidRPr="00BF4DDF">
        <w:rPr>
          <w:rFonts w:ascii="宋体" w:hAnsi="宋体" w:hint="eastAsia"/>
          <w:kern w:val="0"/>
          <w:sz w:val="32"/>
          <w:szCs w:val="32"/>
        </w:rPr>
        <w:t>。</w:t>
      </w:r>
      <w:r w:rsidRPr="00BF4DDF">
        <w:rPr>
          <w:rFonts w:ascii="宋体" w:hAnsi="宋体"/>
          <w:kern w:val="0"/>
          <w:sz w:val="32"/>
          <w:szCs w:val="32"/>
        </w:rPr>
        <w:t>2018</w:t>
      </w:r>
      <w:r w:rsidR="00F82AD7">
        <w:rPr>
          <w:rFonts w:ascii="宋体" w:hAnsi="宋体"/>
          <w:kern w:val="0"/>
          <w:sz w:val="32"/>
          <w:szCs w:val="32"/>
        </w:rPr>
        <w:t>年</w:t>
      </w:r>
      <w:r w:rsidRPr="00BF4DDF">
        <w:rPr>
          <w:rFonts w:ascii="宋体" w:hAnsi="宋体" w:hint="eastAsia"/>
          <w:kern w:val="0"/>
          <w:sz w:val="32"/>
          <w:szCs w:val="32"/>
        </w:rPr>
        <w:t>全市登记肺结核登记发病率58.8/10万；</w:t>
      </w:r>
      <w:r w:rsidRPr="00BF4DDF">
        <w:rPr>
          <w:rFonts w:ascii="宋体" w:hAnsi="宋体"/>
          <w:kern w:val="0"/>
          <w:sz w:val="32"/>
          <w:szCs w:val="32"/>
        </w:rPr>
        <w:t>非</w:t>
      </w:r>
      <w:proofErr w:type="gramStart"/>
      <w:r w:rsidRPr="00BF4DDF">
        <w:rPr>
          <w:rFonts w:ascii="宋体" w:hAnsi="宋体"/>
          <w:kern w:val="0"/>
          <w:sz w:val="32"/>
          <w:szCs w:val="32"/>
        </w:rPr>
        <w:t>结防机构</w:t>
      </w:r>
      <w:proofErr w:type="gramEnd"/>
      <w:r w:rsidRPr="00BF4DDF">
        <w:rPr>
          <w:rFonts w:ascii="宋体" w:hAnsi="宋体"/>
          <w:kern w:val="0"/>
          <w:sz w:val="32"/>
          <w:szCs w:val="32"/>
        </w:rPr>
        <w:t>报告肺结核疑似患者</w:t>
      </w:r>
      <w:r w:rsidRPr="00BF4DDF">
        <w:rPr>
          <w:rFonts w:ascii="宋体" w:hAnsi="宋体" w:hint="eastAsia"/>
          <w:kern w:val="0"/>
          <w:sz w:val="32"/>
          <w:szCs w:val="32"/>
        </w:rPr>
        <w:t>3521</w:t>
      </w:r>
      <w:r w:rsidRPr="00BF4DDF">
        <w:rPr>
          <w:rFonts w:ascii="宋体" w:hAnsi="宋体"/>
          <w:kern w:val="0"/>
          <w:sz w:val="32"/>
          <w:szCs w:val="32"/>
        </w:rPr>
        <w:t>人，重报</w:t>
      </w:r>
      <w:r w:rsidRPr="00BF4DDF">
        <w:rPr>
          <w:rFonts w:ascii="宋体" w:hAnsi="宋体" w:hint="eastAsia"/>
          <w:kern w:val="0"/>
          <w:sz w:val="32"/>
          <w:szCs w:val="32"/>
        </w:rPr>
        <w:t>394</w:t>
      </w:r>
      <w:r w:rsidRPr="00BF4DDF">
        <w:rPr>
          <w:rFonts w:ascii="宋体" w:hAnsi="宋体"/>
          <w:kern w:val="0"/>
          <w:sz w:val="32"/>
          <w:szCs w:val="32"/>
        </w:rPr>
        <w:t>人，其中转诊到位</w:t>
      </w:r>
      <w:r w:rsidRPr="00BF4DDF">
        <w:rPr>
          <w:rFonts w:ascii="宋体" w:hAnsi="宋体" w:hint="eastAsia"/>
          <w:kern w:val="0"/>
          <w:sz w:val="32"/>
          <w:szCs w:val="32"/>
        </w:rPr>
        <w:t>1150</w:t>
      </w:r>
      <w:r w:rsidRPr="00BF4DDF">
        <w:rPr>
          <w:rFonts w:ascii="宋体" w:hAnsi="宋体"/>
          <w:kern w:val="0"/>
          <w:sz w:val="32"/>
          <w:szCs w:val="32"/>
        </w:rPr>
        <w:t>人，追踪到位</w:t>
      </w:r>
      <w:r w:rsidRPr="00BF4DDF">
        <w:rPr>
          <w:rFonts w:ascii="宋体" w:hAnsi="宋体" w:hint="eastAsia"/>
          <w:kern w:val="0"/>
          <w:sz w:val="32"/>
          <w:szCs w:val="32"/>
        </w:rPr>
        <w:t>1748</w:t>
      </w:r>
      <w:r w:rsidRPr="00BF4DDF">
        <w:rPr>
          <w:rFonts w:ascii="宋体" w:hAnsi="宋体"/>
          <w:kern w:val="0"/>
          <w:sz w:val="32"/>
          <w:szCs w:val="32"/>
        </w:rPr>
        <w:t>人，总体到位</w:t>
      </w:r>
      <w:r w:rsidRPr="00BF4DDF">
        <w:rPr>
          <w:rFonts w:ascii="宋体" w:hAnsi="宋体" w:hint="eastAsia"/>
          <w:kern w:val="0"/>
          <w:sz w:val="32"/>
          <w:szCs w:val="32"/>
        </w:rPr>
        <w:t>2898</w:t>
      </w:r>
      <w:r w:rsidRPr="00BF4DDF">
        <w:rPr>
          <w:rFonts w:ascii="宋体" w:hAnsi="宋体"/>
          <w:kern w:val="0"/>
          <w:sz w:val="32"/>
          <w:szCs w:val="32"/>
        </w:rPr>
        <w:t>人，总体到位率9</w:t>
      </w:r>
      <w:r w:rsidRPr="00BF4DDF">
        <w:rPr>
          <w:rFonts w:ascii="宋体" w:hAnsi="宋体" w:hint="eastAsia"/>
          <w:kern w:val="0"/>
          <w:sz w:val="32"/>
          <w:szCs w:val="32"/>
        </w:rPr>
        <w:t>6.76</w:t>
      </w:r>
      <w:r w:rsidRPr="00BF4DDF">
        <w:rPr>
          <w:rFonts w:ascii="宋体" w:hAnsi="宋体"/>
          <w:kern w:val="0"/>
          <w:sz w:val="32"/>
          <w:szCs w:val="32"/>
        </w:rPr>
        <w:t>%；</w:t>
      </w:r>
      <w:r w:rsidRPr="00BF4DDF">
        <w:rPr>
          <w:rFonts w:ascii="宋体" w:hAnsi="宋体" w:hint="eastAsia"/>
          <w:kern w:val="0"/>
          <w:sz w:val="32"/>
          <w:szCs w:val="32"/>
        </w:rPr>
        <w:t>初诊患者6637人，初诊患者</w:t>
      </w:r>
      <w:proofErr w:type="gramStart"/>
      <w:r w:rsidRPr="00BF4DDF">
        <w:rPr>
          <w:rFonts w:ascii="宋体" w:hAnsi="宋体" w:hint="eastAsia"/>
          <w:kern w:val="0"/>
          <w:sz w:val="32"/>
          <w:szCs w:val="32"/>
        </w:rPr>
        <w:t>查痰率</w:t>
      </w:r>
      <w:proofErr w:type="gramEnd"/>
      <w:r w:rsidRPr="00BF4DDF">
        <w:rPr>
          <w:rFonts w:ascii="宋体" w:hAnsi="宋体" w:hint="eastAsia"/>
          <w:kern w:val="0"/>
          <w:sz w:val="32"/>
          <w:szCs w:val="32"/>
        </w:rPr>
        <w:t>97.63%；</w:t>
      </w:r>
      <w:r w:rsidRPr="00BF4DDF">
        <w:rPr>
          <w:rFonts w:ascii="宋体" w:hAnsi="宋体"/>
          <w:kern w:val="0"/>
          <w:sz w:val="32"/>
          <w:szCs w:val="32"/>
        </w:rPr>
        <w:t>发现并登记肺结核患者</w:t>
      </w:r>
      <w:r w:rsidRPr="00BF4DDF">
        <w:rPr>
          <w:rFonts w:ascii="宋体" w:hAnsi="宋体" w:hint="eastAsia"/>
          <w:kern w:val="0"/>
          <w:sz w:val="32"/>
          <w:szCs w:val="32"/>
        </w:rPr>
        <w:t>1950</w:t>
      </w:r>
      <w:r w:rsidRPr="00BF4DDF">
        <w:rPr>
          <w:rFonts w:ascii="宋体" w:hAnsi="宋体"/>
          <w:kern w:val="0"/>
          <w:sz w:val="32"/>
          <w:szCs w:val="32"/>
        </w:rPr>
        <w:t>人，</w:t>
      </w:r>
      <w:r w:rsidRPr="00BF4DDF">
        <w:rPr>
          <w:rFonts w:ascii="宋体" w:hAnsi="宋体" w:hint="eastAsia"/>
          <w:kern w:val="0"/>
          <w:sz w:val="32"/>
          <w:szCs w:val="32"/>
        </w:rPr>
        <w:t>二是</w:t>
      </w:r>
      <w:proofErr w:type="gramStart"/>
      <w:r w:rsidRPr="00BF4DDF">
        <w:rPr>
          <w:rFonts w:ascii="宋体" w:hAnsi="宋体" w:hint="eastAsia"/>
          <w:kern w:val="0"/>
          <w:sz w:val="32"/>
          <w:szCs w:val="32"/>
        </w:rPr>
        <w:t>开展</w:t>
      </w:r>
      <w:r w:rsidRPr="00BF4DDF">
        <w:rPr>
          <w:rFonts w:ascii="宋体" w:hAnsi="宋体"/>
          <w:kern w:val="0"/>
          <w:sz w:val="32"/>
          <w:szCs w:val="32"/>
        </w:rPr>
        <w:t>耐多药</w:t>
      </w:r>
      <w:proofErr w:type="gramEnd"/>
      <w:r w:rsidRPr="00BF4DDF">
        <w:rPr>
          <w:rFonts w:ascii="宋体" w:hAnsi="宋体"/>
          <w:kern w:val="0"/>
          <w:sz w:val="32"/>
          <w:szCs w:val="32"/>
        </w:rPr>
        <w:t>肺结核可疑者筛查</w:t>
      </w:r>
      <w:r w:rsidRPr="00BF4DDF">
        <w:rPr>
          <w:rFonts w:ascii="宋体" w:hAnsi="宋体" w:hint="eastAsia"/>
          <w:kern w:val="0"/>
          <w:sz w:val="32"/>
          <w:szCs w:val="32"/>
        </w:rPr>
        <w:t>。</w:t>
      </w:r>
      <w:r w:rsidRPr="00BF4DDF">
        <w:rPr>
          <w:rFonts w:ascii="宋体" w:hAnsi="宋体"/>
          <w:kern w:val="0"/>
          <w:sz w:val="32"/>
          <w:szCs w:val="32"/>
        </w:rPr>
        <w:t>全市</w:t>
      </w:r>
      <w:proofErr w:type="gramStart"/>
      <w:r w:rsidRPr="00BF4DDF">
        <w:rPr>
          <w:rFonts w:ascii="宋体" w:hAnsi="宋体" w:hint="eastAsia"/>
          <w:kern w:val="0"/>
          <w:sz w:val="32"/>
          <w:szCs w:val="32"/>
        </w:rPr>
        <w:t>痰</w:t>
      </w:r>
      <w:proofErr w:type="gramEnd"/>
      <w:r w:rsidRPr="00BF4DDF">
        <w:rPr>
          <w:rFonts w:ascii="宋体" w:hAnsi="宋体" w:hint="eastAsia"/>
          <w:kern w:val="0"/>
          <w:sz w:val="32"/>
          <w:szCs w:val="32"/>
        </w:rPr>
        <w:t>培养311例，已完成耐药检测292例。2017年10月-2018年9月，全市</w:t>
      </w:r>
      <w:proofErr w:type="gramStart"/>
      <w:r w:rsidRPr="00BF4DDF">
        <w:rPr>
          <w:rFonts w:ascii="宋体" w:hAnsi="宋体" w:hint="eastAsia"/>
          <w:kern w:val="0"/>
          <w:sz w:val="32"/>
          <w:szCs w:val="32"/>
        </w:rPr>
        <w:t>登记耐多药</w:t>
      </w:r>
      <w:proofErr w:type="gramEnd"/>
      <w:r w:rsidRPr="00BF4DDF">
        <w:rPr>
          <w:rFonts w:ascii="宋体" w:hAnsi="宋体" w:hint="eastAsia"/>
          <w:kern w:val="0"/>
          <w:sz w:val="32"/>
          <w:szCs w:val="32"/>
        </w:rPr>
        <w:t>肺结核高危人群60人，</w:t>
      </w:r>
      <w:proofErr w:type="gramStart"/>
      <w:r w:rsidRPr="00BF4DDF">
        <w:rPr>
          <w:rFonts w:ascii="宋体" w:hAnsi="宋体" w:hint="eastAsia"/>
          <w:kern w:val="0"/>
          <w:sz w:val="32"/>
          <w:szCs w:val="32"/>
        </w:rPr>
        <w:t>完成耐多药检</w:t>
      </w:r>
      <w:proofErr w:type="gramEnd"/>
      <w:r w:rsidRPr="00BF4DDF">
        <w:rPr>
          <w:rFonts w:ascii="宋体" w:hAnsi="宋体" w:hint="eastAsia"/>
          <w:kern w:val="0"/>
          <w:sz w:val="32"/>
          <w:szCs w:val="32"/>
        </w:rPr>
        <w:t>测56人，三是切实加强</w:t>
      </w:r>
      <w:r w:rsidRPr="00BF4DDF">
        <w:rPr>
          <w:rFonts w:ascii="宋体" w:hAnsi="宋体"/>
          <w:kern w:val="0"/>
          <w:sz w:val="32"/>
          <w:szCs w:val="32"/>
        </w:rPr>
        <w:t>学校结核病防控工作</w:t>
      </w:r>
      <w:r w:rsidRPr="00BF4DDF">
        <w:rPr>
          <w:rFonts w:ascii="宋体" w:hAnsi="宋体" w:hint="eastAsia"/>
          <w:kern w:val="0"/>
          <w:sz w:val="32"/>
          <w:szCs w:val="32"/>
        </w:rPr>
        <w:t>。</w:t>
      </w:r>
      <w:r w:rsidRPr="00BF4DDF">
        <w:rPr>
          <w:rFonts w:ascii="宋体" w:hAnsi="宋体"/>
          <w:kern w:val="0"/>
          <w:sz w:val="32"/>
          <w:szCs w:val="32"/>
        </w:rPr>
        <w:t>市卫生计生</w:t>
      </w:r>
      <w:r w:rsidRPr="00BF4DDF">
        <w:rPr>
          <w:rFonts w:ascii="宋体" w:hAnsi="宋体" w:hint="eastAsia"/>
          <w:kern w:val="0"/>
          <w:sz w:val="32"/>
          <w:szCs w:val="32"/>
        </w:rPr>
        <w:t>和</w:t>
      </w:r>
      <w:r w:rsidRPr="00BF4DDF">
        <w:rPr>
          <w:rFonts w:ascii="宋体" w:hAnsi="宋体"/>
          <w:kern w:val="0"/>
          <w:sz w:val="32"/>
          <w:szCs w:val="32"/>
        </w:rPr>
        <w:t>教育行政部门</w:t>
      </w:r>
      <w:r w:rsidRPr="00BF4DDF">
        <w:rPr>
          <w:rFonts w:ascii="宋体" w:hAnsi="宋体" w:hint="eastAsia"/>
          <w:kern w:val="0"/>
          <w:sz w:val="32"/>
          <w:szCs w:val="32"/>
        </w:rPr>
        <w:t>对联合组成督导组对全市</w:t>
      </w:r>
      <w:r w:rsidRPr="00BF4DDF">
        <w:rPr>
          <w:rFonts w:ascii="宋体" w:hAnsi="宋体"/>
          <w:kern w:val="0"/>
          <w:sz w:val="32"/>
          <w:szCs w:val="32"/>
        </w:rPr>
        <w:t>学校结核病防控</w:t>
      </w:r>
      <w:r w:rsidRPr="00BF4DDF">
        <w:rPr>
          <w:rFonts w:ascii="宋体" w:hAnsi="宋体" w:hint="eastAsia"/>
          <w:kern w:val="0"/>
          <w:sz w:val="32"/>
          <w:szCs w:val="32"/>
        </w:rPr>
        <w:t>工作进行了</w:t>
      </w:r>
      <w:r w:rsidRPr="00BF4DDF">
        <w:rPr>
          <w:rFonts w:ascii="宋体" w:hAnsi="宋体"/>
          <w:kern w:val="0"/>
          <w:sz w:val="32"/>
          <w:szCs w:val="32"/>
        </w:rPr>
        <w:t>专项</w:t>
      </w:r>
      <w:r w:rsidRPr="00BF4DDF">
        <w:rPr>
          <w:rFonts w:ascii="宋体" w:hAnsi="宋体" w:hint="eastAsia"/>
          <w:kern w:val="0"/>
          <w:sz w:val="32"/>
          <w:szCs w:val="32"/>
        </w:rPr>
        <w:t>督</w:t>
      </w:r>
      <w:r w:rsidRPr="00BF4DDF">
        <w:rPr>
          <w:rFonts w:ascii="宋体" w:hAnsi="宋体"/>
          <w:kern w:val="0"/>
          <w:sz w:val="32"/>
          <w:szCs w:val="32"/>
        </w:rPr>
        <w:t>查</w:t>
      </w:r>
      <w:r w:rsidRPr="00BF4DDF">
        <w:rPr>
          <w:rFonts w:ascii="宋体" w:hAnsi="宋体" w:hint="eastAsia"/>
          <w:kern w:val="0"/>
          <w:sz w:val="32"/>
          <w:szCs w:val="32"/>
        </w:rPr>
        <w:t>1次。2018年全市登记学生肺结核患者272人，无学校结核病聚集性疫情发生</w:t>
      </w:r>
      <w:r w:rsidRPr="00BF4DDF">
        <w:rPr>
          <w:rFonts w:ascii="宋体" w:hAnsi="宋体"/>
          <w:kern w:val="0"/>
          <w:sz w:val="32"/>
          <w:szCs w:val="32"/>
        </w:rPr>
        <w:t>。</w:t>
      </w:r>
      <w:r w:rsidRPr="00BF4DDF">
        <w:rPr>
          <w:rFonts w:ascii="宋体" w:hAnsi="宋体" w:hint="eastAsia"/>
          <w:kern w:val="0"/>
          <w:sz w:val="32"/>
          <w:szCs w:val="32"/>
        </w:rPr>
        <w:t>四是广泛开展</w:t>
      </w:r>
      <w:r w:rsidRPr="00BF4DDF">
        <w:rPr>
          <w:rFonts w:ascii="宋体" w:hAnsi="宋体"/>
          <w:kern w:val="0"/>
          <w:sz w:val="32"/>
          <w:szCs w:val="32"/>
        </w:rPr>
        <w:t>健康促进</w:t>
      </w:r>
      <w:r w:rsidRPr="00BF4DDF">
        <w:rPr>
          <w:rFonts w:ascii="宋体" w:hAnsi="宋体" w:hint="eastAsia"/>
          <w:kern w:val="0"/>
          <w:sz w:val="32"/>
          <w:szCs w:val="32"/>
        </w:rPr>
        <w:t>活动。3月23日，在平昌县伯</w:t>
      </w:r>
      <w:proofErr w:type="gramStart"/>
      <w:r w:rsidRPr="00BF4DDF">
        <w:rPr>
          <w:rFonts w:ascii="宋体" w:hAnsi="宋体" w:hint="eastAsia"/>
          <w:kern w:val="0"/>
          <w:sz w:val="32"/>
          <w:szCs w:val="32"/>
        </w:rPr>
        <w:t>坚</w:t>
      </w:r>
      <w:proofErr w:type="gramEnd"/>
      <w:r w:rsidRPr="00BF4DDF">
        <w:rPr>
          <w:rFonts w:ascii="宋体" w:hAnsi="宋体" w:hint="eastAsia"/>
          <w:kern w:val="0"/>
          <w:sz w:val="32"/>
          <w:szCs w:val="32"/>
        </w:rPr>
        <w:t>广场举行第23个世界防治结核病日大型宣传活动。2018年全市</w:t>
      </w:r>
      <w:r w:rsidRPr="00BF4DDF">
        <w:rPr>
          <w:rFonts w:ascii="宋体" w:hAnsi="宋体"/>
          <w:kern w:val="0"/>
          <w:sz w:val="32"/>
          <w:szCs w:val="32"/>
        </w:rPr>
        <w:t>累计电视/广播宣传</w:t>
      </w:r>
      <w:r w:rsidRPr="00BF4DDF">
        <w:rPr>
          <w:rFonts w:ascii="宋体" w:hAnsi="宋体" w:hint="eastAsia"/>
          <w:kern w:val="0"/>
          <w:sz w:val="32"/>
          <w:szCs w:val="32"/>
        </w:rPr>
        <w:t>58</w:t>
      </w:r>
      <w:r w:rsidRPr="00BF4DDF">
        <w:rPr>
          <w:rFonts w:ascii="宋体" w:hAnsi="宋体"/>
          <w:kern w:val="0"/>
          <w:sz w:val="32"/>
          <w:szCs w:val="32"/>
        </w:rPr>
        <w:t>天，</w:t>
      </w:r>
      <w:r w:rsidRPr="00BF4DDF">
        <w:rPr>
          <w:rFonts w:ascii="宋体" w:hAnsi="宋体" w:hint="eastAsia"/>
          <w:kern w:val="0"/>
          <w:sz w:val="32"/>
          <w:szCs w:val="32"/>
        </w:rPr>
        <w:t>报刊3篇，标语198幅，</w:t>
      </w:r>
      <w:r w:rsidRPr="00BF4DDF">
        <w:rPr>
          <w:rFonts w:ascii="宋体" w:hAnsi="宋体"/>
          <w:kern w:val="0"/>
          <w:sz w:val="32"/>
          <w:szCs w:val="32"/>
        </w:rPr>
        <w:lastRenderedPageBreak/>
        <w:t>宣传栏3</w:t>
      </w:r>
      <w:r w:rsidRPr="00BF4DDF">
        <w:rPr>
          <w:rFonts w:ascii="宋体" w:hAnsi="宋体" w:hint="eastAsia"/>
          <w:kern w:val="0"/>
          <w:sz w:val="32"/>
          <w:szCs w:val="32"/>
        </w:rPr>
        <w:t>38</w:t>
      </w:r>
      <w:r w:rsidRPr="00BF4DDF">
        <w:rPr>
          <w:rFonts w:ascii="宋体" w:hAnsi="宋体"/>
          <w:kern w:val="0"/>
          <w:sz w:val="32"/>
          <w:szCs w:val="32"/>
        </w:rPr>
        <w:t>期，现场</w:t>
      </w:r>
      <w:r w:rsidRPr="00BF4DDF">
        <w:rPr>
          <w:rFonts w:ascii="宋体" w:hAnsi="宋体" w:hint="eastAsia"/>
          <w:kern w:val="0"/>
          <w:sz w:val="32"/>
          <w:szCs w:val="32"/>
        </w:rPr>
        <w:t>宣传（含讲座）</w:t>
      </w:r>
      <w:r w:rsidRPr="00BF4DDF">
        <w:rPr>
          <w:rFonts w:ascii="宋体" w:hAnsi="宋体"/>
          <w:kern w:val="0"/>
          <w:sz w:val="32"/>
          <w:szCs w:val="32"/>
        </w:rPr>
        <w:t>2</w:t>
      </w:r>
      <w:r w:rsidRPr="00BF4DDF">
        <w:rPr>
          <w:rFonts w:ascii="宋体" w:hAnsi="宋体" w:hint="eastAsia"/>
          <w:kern w:val="0"/>
          <w:sz w:val="32"/>
          <w:szCs w:val="32"/>
        </w:rPr>
        <w:t>18</w:t>
      </w:r>
      <w:r w:rsidRPr="00BF4DDF">
        <w:rPr>
          <w:rFonts w:ascii="宋体" w:hAnsi="宋体"/>
          <w:kern w:val="0"/>
          <w:sz w:val="32"/>
          <w:szCs w:val="32"/>
        </w:rPr>
        <w:t>次。发放宣传资料</w:t>
      </w:r>
      <w:r w:rsidRPr="00BF4DDF">
        <w:rPr>
          <w:rFonts w:ascii="宋体" w:hAnsi="宋体" w:hint="eastAsia"/>
          <w:kern w:val="0"/>
          <w:sz w:val="32"/>
          <w:szCs w:val="32"/>
        </w:rPr>
        <w:t>201400</w:t>
      </w:r>
      <w:r w:rsidRPr="00BF4DDF">
        <w:rPr>
          <w:rFonts w:ascii="宋体" w:hAnsi="宋体"/>
          <w:kern w:val="0"/>
          <w:sz w:val="32"/>
          <w:szCs w:val="32"/>
        </w:rPr>
        <w:t>份</w:t>
      </w:r>
      <w:r w:rsidRPr="00BF4DDF">
        <w:rPr>
          <w:rFonts w:ascii="宋体" w:hAnsi="宋体" w:hint="eastAsia"/>
          <w:kern w:val="0"/>
          <w:sz w:val="32"/>
          <w:szCs w:val="32"/>
        </w:rPr>
        <w:t>。五是</w:t>
      </w:r>
      <w:r w:rsidRPr="00BF4DDF">
        <w:rPr>
          <w:rFonts w:ascii="宋体" w:hAnsi="宋体"/>
          <w:kern w:val="0"/>
          <w:sz w:val="32"/>
          <w:szCs w:val="32"/>
        </w:rPr>
        <w:t>加强培训</w:t>
      </w:r>
      <w:r w:rsidRPr="00BF4DDF">
        <w:rPr>
          <w:rFonts w:ascii="宋体" w:hAnsi="宋体" w:hint="eastAsia"/>
          <w:kern w:val="0"/>
          <w:sz w:val="32"/>
          <w:szCs w:val="32"/>
        </w:rPr>
        <w:t>和指</w:t>
      </w:r>
      <w:r w:rsidRPr="00BF4DDF">
        <w:rPr>
          <w:rFonts w:ascii="宋体" w:hAnsi="宋体"/>
          <w:kern w:val="0"/>
          <w:sz w:val="32"/>
          <w:szCs w:val="32"/>
        </w:rPr>
        <w:t>导</w:t>
      </w:r>
      <w:r w:rsidRPr="00BF4DDF">
        <w:rPr>
          <w:rFonts w:ascii="宋体" w:hAnsi="宋体" w:hint="eastAsia"/>
          <w:kern w:val="0"/>
          <w:sz w:val="32"/>
          <w:szCs w:val="32"/>
        </w:rPr>
        <w:t>。</w:t>
      </w:r>
      <w:r w:rsidRPr="00BF4DDF">
        <w:rPr>
          <w:rFonts w:ascii="宋体" w:hAnsi="宋体"/>
          <w:kern w:val="0"/>
          <w:sz w:val="32"/>
          <w:szCs w:val="32"/>
        </w:rPr>
        <w:t>2018年</w:t>
      </w:r>
      <w:proofErr w:type="gramStart"/>
      <w:r w:rsidRPr="00BF4DDF">
        <w:rPr>
          <w:rFonts w:ascii="宋体" w:hAnsi="宋体"/>
          <w:kern w:val="0"/>
          <w:sz w:val="32"/>
          <w:szCs w:val="32"/>
        </w:rPr>
        <w:t>市</w:t>
      </w:r>
      <w:r w:rsidRPr="00BF4DDF">
        <w:rPr>
          <w:rFonts w:ascii="宋体" w:hAnsi="宋体" w:hint="eastAsia"/>
          <w:kern w:val="0"/>
          <w:sz w:val="32"/>
          <w:szCs w:val="32"/>
        </w:rPr>
        <w:t>疾控中心</w:t>
      </w:r>
      <w:proofErr w:type="gramEnd"/>
      <w:r w:rsidRPr="00BF4DDF">
        <w:rPr>
          <w:rFonts w:ascii="宋体" w:hAnsi="宋体"/>
          <w:kern w:val="0"/>
          <w:sz w:val="32"/>
          <w:szCs w:val="32"/>
        </w:rPr>
        <w:t>开展</w:t>
      </w:r>
      <w:r w:rsidRPr="00BF4DDF">
        <w:rPr>
          <w:rFonts w:ascii="宋体" w:hAnsi="宋体" w:hint="eastAsia"/>
          <w:kern w:val="0"/>
          <w:sz w:val="32"/>
          <w:szCs w:val="32"/>
        </w:rPr>
        <w:t>专题</w:t>
      </w:r>
      <w:r w:rsidRPr="00BF4DDF">
        <w:rPr>
          <w:rFonts w:ascii="宋体" w:hAnsi="宋体"/>
          <w:kern w:val="0"/>
          <w:sz w:val="32"/>
          <w:szCs w:val="32"/>
        </w:rPr>
        <w:t>业务培训</w:t>
      </w:r>
      <w:r w:rsidRPr="00BF4DDF">
        <w:rPr>
          <w:rFonts w:ascii="宋体" w:hAnsi="宋体" w:hint="eastAsia"/>
          <w:kern w:val="0"/>
          <w:sz w:val="32"/>
          <w:szCs w:val="32"/>
        </w:rPr>
        <w:t>2</w:t>
      </w:r>
      <w:r w:rsidRPr="00BF4DDF">
        <w:rPr>
          <w:rFonts w:ascii="宋体" w:hAnsi="宋体"/>
          <w:kern w:val="0"/>
          <w:sz w:val="32"/>
          <w:szCs w:val="32"/>
        </w:rPr>
        <w:t>次，培训人数</w:t>
      </w:r>
      <w:r w:rsidRPr="00BF4DDF">
        <w:rPr>
          <w:rFonts w:ascii="宋体" w:hAnsi="宋体" w:hint="eastAsia"/>
          <w:kern w:val="0"/>
          <w:sz w:val="32"/>
          <w:szCs w:val="32"/>
        </w:rPr>
        <w:t>66</w:t>
      </w:r>
      <w:r w:rsidRPr="00BF4DDF">
        <w:rPr>
          <w:rFonts w:ascii="宋体" w:hAnsi="宋体"/>
          <w:kern w:val="0"/>
          <w:sz w:val="32"/>
          <w:szCs w:val="32"/>
        </w:rPr>
        <w:t>人次</w:t>
      </w:r>
      <w:r w:rsidRPr="00BF4DDF">
        <w:rPr>
          <w:rFonts w:ascii="宋体" w:hAnsi="宋体" w:hint="eastAsia"/>
          <w:kern w:val="0"/>
          <w:sz w:val="32"/>
          <w:szCs w:val="32"/>
        </w:rPr>
        <w:t>；区县</w:t>
      </w:r>
      <w:proofErr w:type="gramStart"/>
      <w:r w:rsidRPr="00BF4DDF">
        <w:rPr>
          <w:rFonts w:ascii="宋体" w:hAnsi="宋体" w:hint="eastAsia"/>
          <w:kern w:val="0"/>
          <w:sz w:val="32"/>
          <w:szCs w:val="32"/>
        </w:rPr>
        <w:t>级疾控中心</w:t>
      </w:r>
      <w:proofErr w:type="gramEnd"/>
      <w:r w:rsidRPr="00BF4DDF">
        <w:rPr>
          <w:rFonts w:ascii="宋体" w:hAnsi="宋体" w:hint="eastAsia"/>
          <w:kern w:val="0"/>
          <w:sz w:val="32"/>
          <w:szCs w:val="32"/>
        </w:rPr>
        <w:t>开展培训34次，培训人数2562人次。</w:t>
      </w:r>
      <w:r w:rsidRPr="00BF4DDF">
        <w:rPr>
          <w:rFonts w:ascii="宋体" w:hAnsi="宋体"/>
          <w:kern w:val="0"/>
          <w:sz w:val="32"/>
          <w:szCs w:val="32"/>
        </w:rPr>
        <w:t>接受省级督导1次</w:t>
      </w:r>
      <w:r w:rsidRPr="00BF4DDF">
        <w:rPr>
          <w:rFonts w:ascii="宋体" w:hAnsi="宋体" w:hint="eastAsia"/>
          <w:kern w:val="0"/>
          <w:sz w:val="32"/>
          <w:szCs w:val="32"/>
        </w:rPr>
        <w:t>；</w:t>
      </w:r>
      <w:proofErr w:type="gramStart"/>
      <w:r w:rsidRPr="00BF4DDF">
        <w:rPr>
          <w:rFonts w:ascii="宋体" w:hAnsi="宋体" w:hint="eastAsia"/>
          <w:kern w:val="0"/>
          <w:sz w:val="32"/>
          <w:szCs w:val="32"/>
        </w:rPr>
        <w:t>市疾控中心</w:t>
      </w:r>
      <w:proofErr w:type="gramEnd"/>
      <w:r w:rsidRPr="00BF4DDF">
        <w:rPr>
          <w:rFonts w:ascii="宋体" w:hAnsi="宋体" w:hint="eastAsia"/>
          <w:kern w:val="0"/>
          <w:sz w:val="32"/>
          <w:szCs w:val="32"/>
        </w:rPr>
        <w:t>对各区（县）结核病防治工作督导4次。</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3.全面加强其他传染病防控工作。一是加强埃博拉出血热、</w:t>
      </w:r>
      <w:proofErr w:type="gramStart"/>
      <w:r w:rsidRPr="00BF4DDF">
        <w:rPr>
          <w:rFonts w:ascii="宋体" w:hAnsi="宋体" w:hint="eastAsia"/>
          <w:kern w:val="0"/>
          <w:sz w:val="32"/>
          <w:szCs w:val="32"/>
        </w:rPr>
        <w:t>寨卡病毒</w:t>
      </w:r>
      <w:proofErr w:type="gramEnd"/>
      <w:r w:rsidRPr="00BF4DDF">
        <w:rPr>
          <w:rFonts w:ascii="宋体" w:hAnsi="宋体" w:hint="eastAsia"/>
          <w:kern w:val="0"/>
          <w:sz w:val="32"/>
          <w:szCs w:val="32"/>
        </w:rPr>
        <w:t>、禽流感和中东呼吸综合征冠状病毒防治。</w:t>
      </w:r>
      <w:r w:rsidRPr="00BF4DDF">
        <w:rPr>
          <w:rFonts w:ascii="宋体" w:hAnsi="宋体"/>
          <w:kern w:val="0"/>
          <w:sz w:val="32"/>
          <w:szCs w:val="32"/>
        </w:rPr>
        <w:t>完善了全市“统一、高效、快速、准确”的疫情报告系统，加强突发公共卫生事件的预警监测，提高综合分析和现场处置能力，加强应急队伍的建设，强化演练和人员培训，全面落实了不明原因肺炎和人禽流感的监测、报告、消毒、处置等综合性防控措施。对各区县农贸市场活禽宰杀点开展了禽流感外环境监测，目前共采集环境样本32份，检测出H5、H9阳性样本12份，未检出H7阳性。2018年市中心医院报告流感样病例493例，较去年557例下降11.49%。</w:t>
      </w:r>
      <w:r w:rsidRPr="00BF4DDF">
        <w:rPr>
          <w:rFonts w:ascii="宋体" w:hAnsi="宋体" w:hint="eastAsia"/>
          <w:kern w:val="0"/>
          <w:sz w:val="32"/>
          <w:szCs w:val="32"/>
        </w:rPr>
        <w:t>二是认真开展手足口病防治。</w:t>
      </w:r>
      <w:r w:rsidRPr="00BF4DDF">
        <w:rPr>
          <w:rFonts w:ascii="宋体" w:hAnsi="宋体"/>
          <w:kern w:val="0"/>
          <w:sz w:val="32"/>
          <w:szCs w:val="32"/>
        </w:rPr>
        <w:t>下发了《关于手足口病防治与监测工作的通知》，明确了今年的工作任务；及时对手足口的疫情进行分析，掌握我市手足口病的流行趋势；同教育部门合作，对全市学校等场所进行了手足口病防治督导；全面普及卫生防病知识，及时正确的对群众进行手足口病防治知识的宣传。 2018 年共报告我市手足口病病例4143例，未报告重症和死亡病例，报告发病率为125.11/10万。比上年 同期（2633例）上升57.35%。</w:t>
      </w:r>
      <w:r w:rsidRPr="00BF4DDF">
        <w:rPr>
          <w:rFonts w:ascii="宋体" w:hAnsi="宋体" w:hint="eastAsia"/>
          <w:kern w:val="0"/>
          <w:sz w:val="32"/>
          <w:szCs w:val="32"/>
        </w:rPr>
        <w:t>三是加强霍乱防治。</w:t>
      </w:r>
      <w:r w:rsidRPr="00BF4DDF">
        <w:rPr>
          <w:rFonts w:ascii="宋体" w:hAnsi="宋体"/>
          <w:kern w:val="0"/>
          <w:sz w:val="32"/>
          <w:szCs w:val="32"/>
        </w:rPr>
        <w:t>今年及早对霍乱防治工作做了安排部署，层层落实了防治措施，调整、充实、培训了防治应急队伍和人员，制订了防治预案，购置准备了检验试剂和消毒药械，实行了24小时疫情值班制度，2018年</w:t>
      </w:r>
      <w:r w:rsidRPr="00BF4DDF">
        <w:rPr>
          <w:rFonts w:ascii="宋体" w:hAnsi="宋体" w:hint="eastAsia"/>
          <w:kern w:val="0"/>
          <w:sz w:val="32"/>
          <w:szCs w:val="32"/>
        </w:rPr>
        <w:t>全市无霍乱疫情发生。四是加强肝炎、痢疾防治。各地加强</w:t>
      </w:r>
      <w:r w:rsidRPr="00BF4DDF">
        <w:rPr>
          <w:rFonts w:ascii="宋体" w:hAnsi="宋体" w:hint="eastAsia"/>
          <w:kern w:val="0"/>
          <w:sz w:val="32"/>
          <w:szCs w:val="32"/>
        </w:rPr>
        <w:lastRenderedPageBreak/>
        <w:t>了夏秋季肠道传染病防治知识宣传的力度和广度，制定了防治预案，加强了食品、饮用水卫生管理，无暴发疫情发生。五是加强狂犬病、发热伴血小板减少综合征监测。</w:t>
      </w:r>
      <w:r w:rsidRPr="00BF4DDF">
        <w:rPr>
          <w:rFonts w:ascii="宋体" w:hAnsi="宋体"/>
          <w:kern w:val="0"/>
          <w:sz w:val="32"/>
          <w:szCs w:val="32"/>
        </w:rPr>
        <w:t>2018年我市报告3例狂犬病病例;我市的狂犬病通过各区县的大力宣传和防控，已将我市的狂犬病的发病率控制在一个较低的水平，全市无发热伴血小板减少综合征病例的报告。</w:t>
      </w:r>
      <w:r w:rsidRPr="00BF4DDF">
        <w:rPr>
          <w:rFonts w:ascii="宋体" w:hAnsi="宋体" w:hint="eastAsia"/>
          <w:kern w:val="0"/>
          <w:sz w:val="32"/>
          <w:szCs w:val="32"/>
        </w:rPr>
        <w:t>六是加强乙脑防治。</w:t>
      </w:r>
      <w:r w:rsidRPr="00BF4DDF">
        <w:rPr>
          <w:rFonts w:ascii="宋体" w:hAnsi="宋体"/>
          <w:kern w:val="0"/>
          <w:sz w:val="32"/>
          <w:szCs w:val="32"/>
        </w:rPr>
        <w:t>制定了防控工作计划，落实专人负责此项工作，组织了防控工作的技术指导、工作督导，切实落实防控措施，做到防控工作组织、人员、技术、物资的“四落实”。大力开展宣传乙脑防病知识活动，提高了人群防病意识。动员群众广泛参与防蚊灭蚊活动、治理居住地环境和室内卫生。2018年全市共报告乙脑病8例，发病数</w:t>
      </w:r>
      <w:r w:rsidRPr="00BF4DDF">
        <w:rPr>
          <w:rFonts w:ascii="宋体" w:hAnsi="宋体" w:hint="eastAsia"/>
          <w:kern w:val="0"/>
          <w:sz w:val="32"/>
          <w:szCs w:val="32"/>
        </w:rPr>
        <w:t>较去年</w:t>
      </w:r>
      <w:r w:rsidRPr="00BF4DDF">
        <w:rPr>
          <w:rFonts w:ascii="宋体" w:hAnsi="宋体"/>
          <w:kern w:val="0"/>
          <w:sz w:val="32"/>
          <w:szCs w:val="32"/>
        </w:rPr>
        <w:t>下降63.64</w:t>
      </w:r>
      <w:r w:rsidRPr="00BF4DDF">
        <w:rPr>
          <w:rFonts w:ascii="宋体" w:hAnsi="宋体" w:hint="eastAsia"/>
          <w:kern w:val="0"/>
          <w:sz w:val="32"/>
          <w:szCs w:val="32"/>
        </w:rPr>
        <w:t>%</w:t>
      </w:r>
      <w:r w:rsidRPr="00BF4DDF">
        <w:rPr>
          <w:rFonts w:ascii="宋体" w:hAnsi="宋体"/>
          <w:kern w:val="0"/>
          <w:sz w:val="32"/>
          <w:szCs w:val="32"/>
        </w:rPr>
        <w:t>。</w:t>
      </w:r>
      <w:r w:rsidRPr="00BF4DDF">
        <w:rPr>
          <w:rFonts w:ascii="宋体" w:hAnsi="宋体" w:hint="eastAsia"/>
          <w:kern w:val="0"/>
          <w:sz w:val="32"/>
          <w:szCs w:val="32"/>
        </w:rPr>
        <w:t>七是加强麻风病防治。积极开展“世界防治麻风病日”活动宣传，通过多种方式向群众开展宣传，共计发放宣传资料2000余份，制作展板15个，宣传覆盖群众40</w:t>
      </w:r>
      <w:r w:rsidRPr="00BF4DDF">
        <w:rPr>
          <w:rFonts w:ascii="宋体" w:hAnsi="宋体"/>
          <w:kern w:val="0"/>
          <w:sz w:val="32"/>
          <w:szCs w:val="32"/>
        </w:rPr>
        <w:t>00</w:t>
      </w:r>
      <w:r w:rsidRPr="00BF4DDF">
        <w:rPr>
          <w:rFonts w:ascii="宋体" w:hAnsi="宋体" w:hint="eastAsia"/>
          <w:kern w:val="0"/>
          <w:sz w:val="32"/>
          <w:szCs w:val="32"/>
        </w:rPr>
        <w:t>余人。2018年顺利完成“十三五”全国麻风病防治中期评估任务，撰写了评估报告，全年新发病人2人，无复发病例。截止</w:t>
      </w:r>
      <w:r w:rsidRPr="00BF4DDF">
        <w:rPr>
          <w:rFonts w:ascii="宋体" w:hAnsi="宋体"/>
          <w:kern w:val="0"/>
          <w:sz w:val="32"/>
          <w:szCs w:val="32"/>
        </w:rPr>
        <w:t>12</w:t>
      </w:r>
      <w:r w:rsidRPr="00BF4DDF">
        <w:rPr>
          <w:rFonts w:ascii="宋体" w:hAnsi="宋体" w:hint="eastAsia"/>
          <w:kern w:val="0"/>
          <w:sz w:val="32"/>
          <w:szCs w:val="32"/>
        </w:rPr>
        <w:t>月</w:t>
      </w:r>
      <w:r w:rsidRPr="00BF4DDF">
        <w:rPr>
          <w:rFonts w:ascii="宋体" w:hAnsi="宋体"/>
          <w:kern w:val="0"/>
          <w:sz w:val="32"/>
          <w:szCs w:val="32"/>
        </w:rPr>
        <w:t>31</w:t>
      </w:r>
      <w:r w:rsidRPr="00BF4DDF">
        <w:rPr>
          <w:rFonts w:ascii="宋体" w:hAnsi="宋体" w:hint="eastAsia"/>
          <w:kern w:val="0"/>
          <w:sz w:val="32"/>
          <w:szCs w:val="32"/>
        </w:rPr>
        <w:t>日全市现症麻风病人8人，愈后存活者333例。</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（三）免疫规划工作全面推进。</w:t>
      </w:r>
    </w:p>
    <w:p w:rsidR="00235615" w:rsidRPr="00BF4DDF" w:rsidRDefault="00235615" w:rsidP="00235615">
      <w:pPr>
        <w:spacing w:line="520" w:lineRule="exact"/>
        <w:ind w:firstLineChars="220" w:firstLine="704"/>
        <w:rPr>
          <w:rFonts w:ascii="宋体" w:hAnsi="宋体"/>
          <w:kern w:val="0"/>
          <w:sz w:val="32"/>
          <w:szCs w:val="32"/>
        </w:rPr>
      </w:pPr>
      <w:r w:rsidRPr="00BF4DDF">
        <w:rPr>
          <w:rFonts w:ascii="宋体" w:hAnsi="宋体" w:hint="eastAsia"/>
          <w:kern w:val="0"/>
          <w:sz w:val="32"/>
          <w:szCs w:val="32"/>
        </w:rPr>
        <w:t>2018年全市免疫规划工作认真贯彻落实《传染病防治法》《疫苗流通与预防接种管理条例》，以抓好免疫规划疫苗接种率、维持无脊髓灰质炎状态、努力实现消除麻疹目标、控制针对传染病为重点，全面推进免疫规划工作。</w:t>
      </w:r>
    </w:p>
    <w:p w:rsidR="00235615" w:rsidRPr="00BF4DDF" w:rsidRDefault="00235615" w:rsidP="00235615">
      <w:pPr>
        <w:spacing w:line="520" w:lineRule="exact"/>
        <w:ind w:firstLineChars="200" w:firstLine="640"/>
        <w:rPr>
          <w:rFonts w:ascii="宋体" w:hAnsi="宋体"/>
          <w:kern w:val="0"/>
          <w:sz w:val="32"/>
          <w:szCs w:val="32"/>
        </w:rPr>
      </w:pPr>
      <w:r w:rsidRPr="00BF4DDF">
        <w:rPr>
          <w:rFonts w:ascii="宋体" w:hAnsi="宋体" w:hint="eastAsia"/>
          <w:kern w:val="0"/>
          <w:sz w:val="32"/>
          <w:szCs w:val="32"/>
        </w:rPr>
        <w:t>1.推进接种门诊规范化建设。全市共有预防接种门诊256个，已建成“AAA级接种门诊”55个，“AA级接种门诊”162个，“A级接种门诊”26个。</w:t>
      </w:r>
    </w:p>
    <w:p w:rsidR="00235615" w:rsidRPr="00BF4DDF" w:rsidRDefault="00235615" w:rsidP="00235615">
      <w:pPr>
        <w:widowControl/>
        <w:spacing w:line="560" w:lineRule="exact"/>
        <w:ind w:firstLineChars="200" w:firstLine="640"/>
        <w:jc w:val="left"/>
        <w:rPr>
          <w:rFonts w:ascii="宋体" w:hAnsi="宋体"/>
          <w:kern w:val="0"/>
          <w:sz w:val="32"/>
          <w:szCs w:val="32"/>
        </w:rPr>
      </w:pPr>
      <w:r w:rsidRPr="00BF4DDF">
        <w:rPr>
          <w:rFonts w:ascii="宋体" w:hAnsi="宋体" w:hint="eastAsia"/>
          <w:kern w:val="0"/>
          <w:sz w:val="32"/>
          <w:szCs w:val="32"/>
        </w:rPr>
        <w:t>2.加大实施儿童预防接种信息管理系统建设。全市以县、乡、接种单位儿童预防接种信息化建设实施率均达100%；256</w:t>
      </w:r>
      <w:r w:rsidRPr="00BF4DDF">
        <w:rPr>
          <w:rFonts w:ascii="宋体" w:hAnsi="宋体" w:hint="eastAsia"/>
          <w:kern w:val="0"/>
          <w:sz w:val="32"/>
          <w:szCs w:val="32"/>
        </w:rPr>
        <w:lastRenderedPageBreak/>
        <w:t>个接种单位均建立了客户端，累计录入儿童接种个案信息256235条；全市建立了儿童预防接种信息管理平台，儿童接种信息实现了网络共享；全市启用了互联网+预防接种（手机APP应用），全市0-6岁儿童家长手机APP绑定达44289人，0-2岁儿童家长绑定达33171人、关联率38.95%。</w:t>
      </w:r>
    </w:p>
    <w:p w:rsidR="00235615" w:rsidRPr="00BF4DDF" w:rsidRDefault="00235615" w:rsidP="00235615">
      <w:pPr>
        <w:tabs>
          <w:tab w:val="left" w:pos="525"/>
        </w:tabs>
        <w:autoSpaceDE w:val="0"/>
        <w:autoSpaceDN w:val="0"/>
        <w:adjustRightInd w:val="0"/>
        <w:spacing w:line="560" w:lineRule="exact"/>
        <w:ind w:firstLineChars="200" w:firstLine="640"/>
        <w:rPr>
          <w:rFonts w:ascii="宋体" w:hAnsi="宋体"/>
          <w:kern w:val="0"/>
          <w:sz w:val="32"/>
          <w:szCs w:val="32"/>
        </w:rPr>
      </w:pPr>
      <w:r w:rsidRPr="00BF4DDF">
        <w:rPr>
          <w:rFonts w:ascii="宋体" w:hAnsi="宋体" w:hint="eastAsia"/>
          <w:kern w:val="0"/>
          <w:sz w:val="32"/>
          <w:szCs w:val="32"/>
        </w:rPr>
        <w:t>3.加强疫苗供应管理和预防接种工作。全年共发放一类疫苗46.08万支，一次性注射器73.62万具；基础免疫和加强免疫接种率均达到99%以上；流动儿童基础免疫接种率达98%，加强免疫接种率达95%以上； 1-11月全市</w:t>
      </w:r>
      <w:r w:rsidRPr="00BF4DDF">
        <w:rPr>
          <w:rFonts w:ascii="宋体" w:hAnsi="宋体"/>
          <w:kern w:val="0"/>
          <w:sz w:val="32"/>
          <w:szCs w:val="32"/>
        </w:rPr>
        <w:t>二类疫苗接种</w:t>
      </w:r>
      <w:r w:rsidRPr="00BF4DDF">
        <w:rPr>
          <w:rFonts w:ascii="宋体" w:hAnsi="宋体" w:hint="eastAsia"/>
          <w:kern w:val="0"/>
          <w:sz w:val="32"/>
          <w:szCs w:val="32"/>
        </w:rPr>
        <w:t>达19多万剂次，</w:t>
      </w:r>
      <w:r w:rsidRPr="00BF4DDF">
        <w:rPr>
          <w:rFonts w:ascii="宋体" w:hAnsi="宋体"/>
          <w:kern w:val="0"/>
          <w:sz w:val="32"/>
          <w:szCs w:val="32"/>
        </w:rPr>
        <w:t>形成了有效的免疫屏障，防止发生聚集性疫情</w:t>
      </w:r>
      <w:r w:rsidRPr="00BF4DDF">
        <w:rPr>
          <w:rFonts w:ascii="宋体" w:hAnsi="宋体" w:hint="eastAsia"/>
          <w:kern w:val="0"/>
          <w:sz w:val="32"/>
          <w:szCs w:val="32"/>
        </w:rPr>
        <w:t>；2018年3-4月在全市范围内对2月龄-4岁儿童开展了脊髓灰质炎灭活疫苗的查漏补种工作，查漏补种应种32881人，实种32358人，接种率98.41%。</w:t>
      </w:r>
    </w:p>
    <w:p w:rsidR="00235615" w:rsidRPr="00BF4DDF" w:rsidRDefault="00235615" w:rsidP="00235615">
      <w:pPr>
        <w:spacing w:line="560" w:lineRule="exact"/>
        <w:ind w:firstLineChars="220" w:firstLine="704"/>
        <w:rPr>
          <w:rFonts w:ascii="宋体" w:hAnsi="宋体"/>
          <w:kern w:val="0"/>
          <w:sz w:val="32"/>
          <w:szCs w:val="32"/>
        </w:rPr>
      </w:pPr>
      <w:r w:rsidRPr="00BF4DDF">
        <w:rPr>
          <w:rFonts w:ascii="宋体" w:hAnsi="宋体" w:hint="eastAsia"/>
          <w:kern w:val="0"/>
          <w:sz w:val="32"/>
          <w:szCs w:val="32"/>
        </w:rPr>
        <w:t>4.密切配合开展入托、入学儿童查验预防接种证工作。2018年全市开展了春秋两季入托、入学儿童预防接种证查验和疫苗补种工作，整个查验工作仍在进行中。</w:t>
      </w:r>
    </w:p>
    <w:p w:rsidR="00235615" w:rsidRPr="00BF4DDF" w:rsidRDefault="00235615" w:rsidP="00235615">
      <w:pPr>
        <w:spacing w:line="560" w:lineRule="exact"/>
        <w:ind w:firstLineChars="220" w:firstLine="704"/>
        <w:rPr>
          <w:rFonts w:ascii="宋体" w:hAnsi="宋体"/>
          <w:kern w:val="0"/>
          <w:sz w:val="32"/>
          <w:szCs w:val="32"/>
        </w:rPr>
      </w:pPr>
      <w:r w:rsidRPr="00BF4DDF">
        <w:rPr>
          <w:rFonts w:ascii="宋体" w:hAnsi="宋体" w:hint="eastAsia"/>
          <w:kern w:val="0"/>
          <w:sz w:val="32"/>
          <w:szCs w:val="32"/>
        </w:rPr>
        <w:t>5.加强疫苗针对疾病监测和控制。2018年1-11月（按发病日期统计）共报告AFP病例18例，15岁以下儿童AFP病例报告发病率2.81/10万；报告疑似麻疹病例80例，报告发病率2.33/10万。全年（按审核日期统计）乙脑发病8例（0.24/10万）；甲肝发病54例（1.42/10万）；百日咳发病57例（1.72/10万）；流行性腮腺炎发病201例（6.61/10万）；风疹发病4例（0.12/10万），无流脑、白喉病例报告。</w:t>
      </w:r>
    </w:p>
    <w:p w:rsidR="00235615" w:rsidRPr="00BF4DDF" w:rsidRDefault="00235615" w:rsidP="00235615">
      <w:pPr>
        <w:widowControl/>
        <w:spacing w:line="560" w:lineRule="exact"/>
        <w:ind w:firstLineChars="220" w:firstLine="704"/>
        <w:jc w:val="left"/>
        <w:rPr>
          <w:rFonts w:ascii="宋体" w:hAnsi="宋体"/>
          <w:kern w:val="0"/>
          <w:sz w:val="32"/>
          <w:szCs w:val="32"/>
        </w:rPr>
      </w:pPr>
      <w:r w:rsidRPr="00BF4DDF">
        <w:rPr>
          <w:rFonts w:ascii="宋体" w:hAnsi="宋体" w:hint="eastAsia"/>
          <w:kern w:val="0"/>
          <w:sz w:val="32"/>
          <w:szCs w:val="32"/>
        </w:rPr>
        <w:lastRenderedPageBreak/>
        <w:t>6.开展乙型病毒性肝炎监测项目工作。传染病网络直报系统乙肝病例报告卡“附卡”相关核心信息填写的完整性100.00 %；监测点内的医疗机构，报告乙肝病例的ALT检测率达到99.00%；未能明确诊断为慢性乙肝病例的抗-</w:t>
      </w:r>
      <w:proofErr w:type="spellStart"/>
      <w:r w:rsidRPr="00BF4DDF">
        <w:rPr>
          <w:rFonts w:ascii="宋体" w:hAnsi="宋体" w:hint="eastAsia"/>
          <w:kern w:val="0"/>
          <w:sz w:val="32"/>
          <w:szCs w:val="32"/>
        </w:rPr>
        <w:t>HBc</w:t>
      </w:r>
      <w:proofErr w:type="spellEnd"/>
      <w:r w:rsidRPr="00BF4DDF">
        <w:rPr>
          <w:rFonts w:ascii="宋体" w:hAnsi="宋体" w:hint="eastAsia"/>
          <w:kern w:val="0"/>
          <w:sz w:val="32"/>
          <w:szCs w:val="32"/>
        </w:rPr>
        <w:t> </w:t>
      </w:r>
      <w:proofErr w:type="spellStart"/>
      <w:r w:rsidRPr="00BF4DDF">
        <w:rPr>
          <w:rFonts w:ascii="宋体" w:hAnsi="宋体" w:hint="eastAsia"/>
          <w:kern w:val="0"/>
          <w:sz w:val="32"/>
          <w:szCs w:val="32"/>
        </w:rPr>
        <w:t>IgM</w:t>
      </w:r>
      <w:proofErr w:type="spellEnd"/>
      <w:r w:rsidRPr="00BF4DDF">
        <w:rPr>
          <w:rFonts w:ascii="宋体" w:hAnsi="宋体" w:hint="eastAsia"/>
          <w:kern w:val="0"/>
          <w:sz w:val="32"/>
          <w:szCs w:val="32"/>
        </w:rPr>
        <w:t> 1:1000检测率90.00%；急性乙肝病例个案流行病学调查率100.00%。</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t>7.主动开展预防接种异常反应监测与处理。全年共报告AEFI病例305例，以县为单位报告发病覆盖率100%；其中一般反应274例，占89.84%；异常反应7例，占2.30%；偶合症22例，占7.21%；待定2例，占0.66%。</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（四）地方病防治工作成绩突出。</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1.认真开展碘缺乏病监测工作。一是中央</w:t>
      </w:r>
      <w:proofErr w:type="gramStart"/>
      <w:r w:rsidRPr="00BF4DDF">
        <w:rPr>
          <w:rFonts w:ascii="宋体" w:hAnsi="宋体" w:hint="eastAsia"/>
          <w:kern w:val="0"/>
          <w:sz w:val="32"/>
          <w:szCs w:val="32"/>
        </w:rPr>
        <w:t>财政财政</w:t>
      </w:r>
      <w:proofErr w:type="gramEnd"/>
      <w:r w:rsidRPr="00BF4DDF">
        <w:rPr>
          <w:rFonts w:ascii="宋体" w:hAnsi="宋体" w:hint="eastAsia"/>
          <w:kern w:val="0"/>
          <w:sz w:val="32"/>
          <w:szCs w:val="32"/>
        </w:rPr>
        <w:t>补助碘缺乏病监测项目，2018年全市对8-10岁儿童甲状腺B超检查及其尿碘、</w:t>
      </w:r>
      <w:proofErr w:type="gramStart"/>
      <w:r w:rsidRPr="00BF4DDF">
        <w:rPr>
          <w:rFonts w:ascii="宋体" w:hAnsi="宋体" w:hint="eastAsia"/>
          <w:kern w:val="0"/>
          <w:sz w:val="32"/>
          <w:szCs w:val="32"/>
        </w:rPr>
        <w:t>盐碘含量</w:t>
      </w:r>
      <w:proofErr w:type="gramEnd"/>
      <w:r w:rsidRPr="00BF4DDF">
        <w:rPr>
          <w:rFonts w:ascii="宋体" w:hAnsi="宋体" w:hint="eastAsia"/>
          <w:kern w:val="0"/>
          <w:sz w:val="32"/>
          <w:szCs w:val="32"/>
        </w:rPr>
        <w:t>检测和孕妇尿碘、</w:t>
      </w:r>
      <w:proofErr w:type="gramStart"/>
      <w:r w:rsidRPr="00BF4DDF">
        <w:rPr>
          <w:rFonts w:ascii="宋体" w:hAnsi="宋体" w:hint="eastAsia"/>
          <w:kern w:val="0"/>
          <w:sz w:val="32"/>
          <w:szCs w:val="32"/>
        </w:rPr>
        <w:t>盐碘含量</w:t>
      </w:r>
      <w:proofErr w:type="gramEnd"/>
      <w:r w:rsidRPr="00BF4DDF">
        <w:rPr>
          <w:rFonts w:ascii="宋体" w:hAnsi="宋体" w:hint="eastAsia"/>
          <w:kern w:val="0"/>
          <w:sz w:val="32"/>
          <w:szCs w:val="32"/>
        </w:rPr>
        <w:t>进行了检测，收集了2017年度新生儿甲低筛查</w:t>
      </w:r>
      <w:r w:rsidRPr="00BF4DDF">
        <w:rPr>
          <w:rFonts w:ascii="宋体" w:hAnsi="宋体"/>
          <w:kern w:val="0"/>
          <w:sz w:val="32"/>
          <w:szCs w:val="32"/>
        </w:rPr>
        <w:t>TSH</w:t>
      </w:r>
      <w:r w:rsidRPr="00BF4DDF">
        <w:rPr>
          <w:rFonts w:ascii="宋体" w:hAnsi="宋体" w:hint="eastAsia"/>
          <w:kern w:val="0"/>
          <w:sz w:val="32"/>
          <w:szCs w:val="32"/>
        </w:rPr>
        <w:t>结果、甲低筛查复检的</w:t>
      </w:r>
      <w:proofErr w:type="gramStart"/>
      <w:r w:rsidRPr="00BF4DDF">
        <w:rPr>
          <w:rFonts w:ascii="宋体" w:hAnsi="宋体" w:hint="eastAsia"/>
          <w:kern w:val="0"/>
          <w:sz w:val="32"/>
          <w:szCs w:val="32"/>
        </w:rPr>
        <w:t>新生儿甲功和</w:t>
      </w:r>
      <w:proofErr w:type="gramEnd"/>
      <w:r w:rsidRPr="00BF4DDF">
        <w:rPr>
          <w:rFonts w:ascii="宋体" w:hAnsi="宋体" w:hint="eastAsia"/>
          <w:kern w:val="0"/>
          <w:sz w:val="32"/>
          <w:szCs w:val="32"/>
        </w:rPr>
        <w:t>抗体检测结果以及</w:t>
      </w:r>
      <w:proofErr w:type="gramStart"/>
      <w:r w:rsidRPr="00BF4DDF">
        <w:rPr>
          <w:rFonts w:ascii="宋体" w:hAnsi="宋体" w:hint="eastAsia"/>
          <w:kern w:val="0"/>
          <w:sz w:val="32"/>
          <w:szCs w:val="32"/>
        </w:rPr>
        <w:t>孕妇甲功和</w:t>
      </w:r>
      <w:proofErr w:type="gramEnd"/>
      <w:r w:rsidRPr="00BF4DDF">
        <w:rPr>
          <w:rFonts w:ascii="宋体" w:hAnsi="宋体" w:hint="eastAsia"/>
          <w:kern w:val="0"/>
          <w:sz w:val="32"/>
          <w:szCs w:val="32"/>
        </w:rPr>
        <w:t>抗体检测结果；二是省级财政补助碘缺乏病监测项目，巴州区2018年开展了8-10岁儿童甲状腺调查，孕妇、哺乳期妇女、0-2岁婴幼儿、8-10岁儿童、育龄期妇女尿碘及居民食用碘盐、盐库盐碘、碘盐销售点盐碘、饮用水碘检测工作和2017年新生儿、孕妇甲低筛查调查。</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2.认真开展大骨节病监测工作。南江县、通江县开展了大骨节病健康教育和病情调查、大骨节病监测、病人治疗工作。南江县、通江</w:t>
      </w:r>
      <w:proofErr w:type="gramStart"/>
      <w:r w:rsidRPr="00BF4DDF">
        <w:rPr>
          <w:rFonts w:ascii="宋体" w:hAnsi="宋体" w:hint="eastAsia"/>
          <w:kern w:val="0"/>
          <w:sz w:val="32"/>
          <w:szCs w:val="32"/>
        </w:rPr>
        <w:t>县健康</w:t>
      </w:r>
      <w:proofErr w:type="gramEnd"/>
      <w:r w:rsidRPr="00BF4DDF">
        <w:rPr>
          <w:rFonts w:ascii="宋体" w:hAnsi="宋体" w:hint="eastAsia"/>
          <w:kern w:val="0"/>
          <w:sz w:val="32"/>
          <w:szCs w:val="32"/>
        </w:rPr>
        <w:t>教育基线调查小学生知晓率分别为77.77%、64.58%，家庭主妇知晓率分别为73.13%、36.88%；效果评估小学生知晓率分别为91.19%、81.25%，家庭主妇知晓率分别为85.63%、70%。南江县、通江县大骨节病病人确</w:t>
      </w:r>
      <w:r w:rsidRPr="00BF4DDF">
        <w:rPr>
          <w:rFonts w:ascii="宋体" w:hAnsi="宋体" w:hint="eastAsia"/>
          <w:kern w:val="0"/>
          <w:sz w:val="32"/>
          <w:szCs w:val="32"/>
        </w:rPr>
        <w:lastRenderedPageBreak/>
        <w:t>诊109人（</w:t>
      </w:r>
      <w:proofErr w:type="gramStart"/>
      <w:r w:rsidRPr="00BF4DDF">
        <w:rPr>
          <w:rFonts w:ascii="宋体" w:hAnsi="宋体" w:hint="eastAsia"/>
          <w:kern w:val="0"/>
          <w:sz w:val="32"/>
          <w:szCs w:val="32"/>
        </w:rPr>
        <w:t>现死亡</w:t>
      </w:r>
      <w:proofErr w:type="gramEnd"/>
      <w:r w:rsidRPr="00BF4DDF">
        <w:rPr>
          <w:rFonts w:ascii="宋体" w:hAnsi="宋体" w:hint="eastAsia"/>
          <w:kern w:val="0"/>
          <w:sz w:val="32"/>
          <w:szCs w:val="32"/>
        </w:rPr>
        <w:t>2例）、160人（</w:t>
      </w:r>
      <w:proofErr w:type="gramStart"/>
      <w:r w:rsidRPr="00BF4DDF">
        <w:rPr>
          <w:rFonts w:ascii="宋体" w:hAnsi="宋体" w:hint="eastAsia"/>
          <w:kern w:val="0"/>
          <w:sz w:val="32"/>
          <w:szCs w:val="32"/>
        </w:rPr>
        <w:t>现死亡</w:t>
      </w:r>
      <w:proofErr w:type="gramEnd"/>
      <w:r w:rsidRPr="00BF4DDF">
        <w:rPr>
          <w:rFonts w:ascii="宋体" w:hAnsi="宋体" w:hint="eastAsia"/>
          <w:kern w:val="0"/>
          <w:sz w:val="32"/>
          <w:szCs w:val="32"/>
        </w:rPr>
        <w:t>1例）， 无13-16岁人群大骨节病病人。大骨节病监测未临床检出大骨节病病例。2018年南江县、通江县开展了了100名大骨节病病人治疗工作，根据大骨节病人关节功能改善情况进行综合判定，通江县大骨节病病人治疗药物有效率68%；目前，南江</w:t>
      </w:r>
      <w:proofErr w:type="gramStart"/>
      <w:r w:rsidRPr="00BF4DDF">
        <w:rPr>
          <w:rFonts w:ascii="宋体" w:hAnsi="宋体" w:hint="eastAsia"/>
          <w:kern w:val="0"/>
          <w:sz w:val="32"/>
          <w:szCs w:val="32"/>
        </w:rPr>
        <w:t>县治疗</w:t>
      </w:r>
      <w:proofErr w:type="gramEnd"/>
      <w:r w:rsidRPr="00BF4DDF">
        <w:rPr>
          <w:rFonts w:ascii="宋体" w:hAnsi="宋体" w:hint="eastAsia"/>
          <w:kern w:val="0"/>
          <w:sz w:val="32"/>
          <w:szCs w:val="32"/>
        </w:rPr>
        <w:t>项目已结束，正在收集、汇总数据资料。</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3.继续开展燃煤污染型地方性氟中毒监测和控制和消除评价。2018年南江县继续开展燃煤污染型地方性氟中毒监测，抽取8个</w:t>
      </w:r>
      <w:proofErr w:type="gramStart"/>
      <w:r w:rsidRPr="00BF4DDF">
        <w:rPr>
          <w:rFonts w:ascii="宋体" w:hAnsi="宋体" w:hint="eastAsia"/>
          <w:kern w:val="0"/>
          <w:sz w:val="32"/>
          <w:szCs w:val="32"/>
        </w:rPr>
        <w:t>病区村</w:t>
      </w:r>
      <w:proofErr w:type="gramEnd"/>
      <w:r w:rsidRPr="00BF4DDF">
        <w:rPr>
          <w:rFonts w:ascii="宋体" w:hAnsi="宋体" w:hint="eastAsia"/>
          <w:kern w:val="0"/>
          <w:sz w:val="32"/>
          <w:szCs w:val="32"/>
        </w:rPr>
        <w:t>作为监测点，其中3个固定监测点、5个非固定监测点，调查监测点居民户炉灶使用及相关健康生活行为形成情况，并对固定监测点</w:t>
      </w:r>
      <w:r w:rsidRPr="00BF4DDF">
        <w:rPr>
          <w:rFonts w:ascii="宋体" w:hAnsi="宋体"/>
          <w:kern w:val="0"/>
          <w:sz w:val="32"/>
          <w:szCs w:val="32"/>
        </w:rPr>
        <w:t>8-12</w:t>
      </w:r>
      <w:r w:rsidRPr="00BF4DDF">
        <w:rPr>
          <w:rFonts w:ascii="宋体" w:hAnsi="宋体" w:hint="eastAsia"/>
          <w:kern w:val="0"/>
          <w:sz w:val="32"/>
          <w:szCs w:val="32"/>
        </w:rPr>
        <w:t>岁儿童开展氟斑牙病情及尿氟监测。共抽取80户家庭，未见敞炉敞灶，改良炉灶拥有率100%，改良炉合格率98.51%，改良灶合格率100%，改良炉合格使用率100%，改良灶合格使用率100%；玉米正确干燥率100%；辣椒正确干燥率100%；玉米、辣椒储存方式正确率均为100%；玉米、辣椒加工前淘洗率100%、98.8%。共检查8-12岁儿童150名，其中牙齿正常146名，可疑氟斑牙4人，氟斑牙检出率2.67%；共检测8-12岁儿童尿样150份，均低于国家儿童群体不大于1.4mg/L的标准。南江县2018年开展了燃煤污染型氟中毒消除县级自评工作，县级自评及市级复查均达到燃煤污染型氟中毒消除标准，目前正在向省重传办申请省级复核。</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4.地方病防治“十三五”中期评估。我市2018年开展了地方病防治“十三五”中期评估工作，完成了县级自查、市级评估工作，顺利通过了省级抽查。全市地方病“十三五”中期评估结果显示：5县（区）实现保持碘缺乏病持续消除状态目标，南江县、通江县实现保持大骨节病消除状态目标，南江县达到燃煤污染型氟中毒消除标准，南江</w:t>
      </w:r>
      <w:proofErr w:type="gramStart"/>
      <w:r w:rsidRPr="00BF4DDF">
        <w:rPr>
          <w:rFonts w:ascii="宋体" w:hAnsi="宋体" w:hint="eastAsia"/>
          <w:kern w:val="0"/>
          <w:sz w:val="32"/>
          <w:szCs w:val="32"/>
        </w:rPr>
        <w:t>县保持</w:t>
      </w:r>
      <w:proofErr w:type="gramEnd"/>
      <w:r w:rsidRPr="00BF4DDF">
        <w:rPr>
          <w:rFonts w:ascii="宋体" w:hAnsi="宋体" w:hint="eastAsia"/>
          <w:kern w:val="0"/>
          <w:sz w:val="32"/>
          <w:szCs w:val="32"/>
        </w:rPr>
        <w:t>克山病</w:t>
      </w:r>
      <w:r w:rsidRPr="00BF4DDF">
        <w:rPr>
          <w:rFonts w:ascii="宋体" w:hAnsi="宋体" w:hint="eastAsia"/>
          <w:kern w:val="0"/>
          <w:sz w:val="32"/>
          <w:szCs w:val="32"/>
        </w:rPr>
        <w:lastRenderedPageBreak/>
        <w:t>消除状态，实现克山病消除目标。</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（五）慢性病防治工作稳步推进。</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1.深入推进全市全民健康生活方式行动工作。进一步完善工作机制，开展宣传教育，加强健康支持性环境建设，组织实施全民健康生活方式专项行动，全市启动行动比例100%。</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2.认真开展慢性病与营养重点工作。2018年，市、县（区）继续加强季报表的上报工作，明确了填报专员，负责辖区信息的收集、审核、指导、上报等工作，2018年市、县（区）季报表上报率均达100%。</w:t>
      </w:r>
    </w:p>
    <w:p w:rsidR="00235615" w:rsidRPr="00BF4DDF" w:rsidRDefault="00235615" w:rsidP="00BF4DDF">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3.落实健康管理员培训项目。</w:t>
      </w:r>
      <w:r w:rsidRPr="00BF4DDF">
        <w:rPr>
          <w:rFonts w:ascii="宋体" w:hAnsi="宋体"/>
          <w:kern w:val="0"/>
          <w:sz w:val="32"/>
          <w:szCs w:val="32"/>
        </w:rPr>
        <w:t>2018年共培训122名健康管理员，目前全市共有377名健康管理员。全市开展健康管理员培训和指导共计700次，培训健康生活方式指导员3667人次；开展或指导开展常见慢性病防控管理和宣教工作，累计传播、培训、指导人群57235人；组织或指导社区人群开展病人自我管理工作，建立病人自我管理小组671个、新增自我管理患者人数11292人</w:t>
      </w:r>
      <w:r w:rsidRPr="00BF4DDF">
        <w:rPr>
          <w:rFonts w:ascii="宋体" w:hAnsi="宋体" w:hint="eastAsia"/>
          <w:kern w:val="0"/>
          <w:sz w:val="32"/>
          <w:szCs w:val="32"/>
        </w:rPr>
        <w:t>。</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4.全面开展类风湿、慢阻肺患者健康管理工作。2018年全市新登记类风湿关节炎患者2050人，累计登记7075人，累计管理患者6226人，累计规范管理患者6007人；慢阻肺患者新登记4460人，累计登记17662人，累计管理患者15069人，累计规范管理患者14296人。</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5.扎实开展儿童口腔疾病综合干预项目。巴州区、平昌县、通江县作为项目县开展了口腔健康教育、口腔健康检查、</w:t>
      </w:r>
      <w:r w:rsidRPr="00BF4DDF">
        <w:rPr>
          <w:rFonts w:ascii="宋体" w:hAnsi="宋体"/>
          <w:kern w:val="0"/>
          <w:sz w:val="32"/>
          <w:szCs w:val="32"/>
        </w:rPr>
        <w:t>7</w:t>
      </w:r>
      <w:r w:rsidRPr="00BF4DDF">
        <w:rPr>
          <w:rFonts w:ascii="宋体" w:hAnsi="宋体" w:hint="eastAsia"/>
          <w:kern w:val="0"/>
          <w:sz w:val="32"/>
          <w:szCs w:val="32"/>
        </w:rPr>
        <w:t>-</w:t>
      </w:r>
      <w:r w:rsidRPr="00BF4DDF">
        <w:rPr>
          <w:rFonts w:ascii="宋体" w:hAnsi="宋体"/>
          <w:kern w:val="0"/>
          <w:sz w:val="32"/>
          <w:szCs w:val="32"/>
        </w:rPr>
        <w:t>9</w:t>
      </w:r>
      <w:r w:rsidRPr="00BF4DDF">
        <w:rPr>
          <w:rFonts w:ascii="宋体" w:hAnsi="宋体" w:hint="eastAsia"/>
          <w:kern w:val="0"/>
          <w:sz w:val="32"/>
          <w:szCs w:val="32"/>
        </w:rPr>
        <w:t>周岁儿童窝沟封闭和</w:t>
      </w:r>
      <w:r w:rsidRPr="00BF4DDF">
        <w:rPr>
          <w:rFonts w:ascii="宋体" w:hAnsi="宋体"/>
          <w:kern w:val="0"/>
          <w:sz w:val="32"/>
          <w:szCs w:val="32"/>
        </w:rPr>
        <w:t>3</w:t>
      </w:r>
      <w:r w:rsidRPr="00BF4DDF">
        <w:rPr>
          <w:rFonts w:ascii="宋体" w:hAnsi="宋体" w:hint="eastAsia"/>
          <w:kern w:val="0"/>
          <w:sz w:val="32"/>
          <w:szCs w:val="32"/>
        </w:rPr>
        <w:t>-</w:t>
      </w:r>
      <w:r w:rsidRPr="00BF4DDF">
        <w:rPr>
          <w:rFonts w:ascii="宋体" w:hAnsi="宋体"/>
          <w:kern w:val="0"/>
          <w:sz w:val="32"/>
          <w:szCs w:val="32"/>
        </w:rPr>
        <w:t>6</w:t>
      </w:r>
      <w:r w:rsidRPr="00BF4DDF">
        <w:rPr>
          <w:rFonts w:ascii="宋体" w:hAnsi="宋体" w:hint="eastAsia"/>
          <w:kern w:val="0"/>
          <w:sz w:val="32"/>
          <w:szCs w:val="32"/>
        </w:rPr>
        <w:t>岁儿童牙齿涂氟等工作，巴州区完成儿童窝沟封闭牙齿2</w:t>
      </w:r>
      <w:r w:rsidRPr="00BF4DDF">
        <w:rPr>
          <w:rFonts w:ascii="宋体" w:hAnsi="宋体"/>
          <w:kern w:val="0"/>
          <w:sz w:val="32"/>
          <w:szCs w:val="32"/>
        </w:rPr>
        <w:t>000</w:t>
      </w:r>
      <w:r w:rsidRPr="00BF4DDF">
        <w:rPr>
          <w:rFonts w:ascii="宋体" w:hAnsi="宋体" w:hint="eastAsia"/>
          <w:kern w:val="0"/>
          <w:sz w:val="32"/>
          <w:szCs w:val="32"/>
        </w:rPr>
        <w:t>颗，牙齿涂氟</w:t>
      </w:r>
      <w:r w:rsidRPr="00BF4DDF">
        <w:rPr>
          <w:rFonts w:ascii="宋体" w:hAnsi="宋体"/>
          <w:kern w:val="0"/>
          <w:sz w:val="32"/>
          <w:szCs w:val="32"/>
        </w:rPr>
        <w:t>500</w:t>
      </w:r>
      <w:r w:rsidRPr="00BF4DDF">
        <w:rPr>
          <w:rFonts w:ascii="宋体" w:hAnsi="宋体" w:hint="eastAsia"/>
          <w:kern w:val="0"/>
          <w:sz w:val="32"/>
          <w:szCs w:val="32"/>
        </w:rPr>
        <w:t>颗；平昌县完成儿童窝沟封闭880人，牙齿2585颗，牙齿涂氟698人；通江县完成儿童窝沟封闭牙齿1000颗。</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6.加强了死亡病例网络直报和肿瘤随访登记工作。</w:t>
      </w:r>
      <w:proofErr w:type="gramStart"/>
      <w:r w:rsidRPr="00BF4DDF">
        <w:rPr>
          <w:rFonts w:ascii="宋体" w:hAnsi="宋体" w:hint="eastAsia"/>
          <w:kern w:val="0"/>
          <w:sz w:val="32"/>
          <w:szCs w:val="32"/>
        </w:rPr>
        <w:t>市疾</w:t>
      </w:r>
      <w:r w:rsidRPr="00BF4DDF">
        <w:rPr>
          <w:rFonts w:ascii="宋体" w:hAnsi="宋体" w:hint="eastAsia"/>
          <w:kern w:val="0"/>
          <w:sz w:val="32"/>
          <w:szCs w:val="32"/>
        </w:rPr>
        <w:lastRenderedPageBreak/>
        <w:t>控中心</w:t>
      </w:r>
      <w:proofErr w:type="gramEnd"/>
      <w:r w:rsidRPr="00BF4DDF">
        <w:rPr>
          <w:rFonts w:ascii="宋体" w:hAnsi="宋体" w:hint="eastAsia"/>
          <w:kern w:val="0"/>
          <w:sz w:val="32"/>
          <w:szCs w:val="32"/>
        </w:rPr>
        <w:t>举办死因监测工作培训班1次，培训合格10人。截止2018年12月，全市共报告死亡病例21989例，</w:t>
      </w:r>
      <w:proofErr w:type="gramStart"/>
      <w:r w:rsidRPr="00BF4DDF">
        <w:rPr>
          <w:rFonts w:ascii="宋体" w:hAnsi="宋体" w:hint="eastAsia"/>
          <w:kern w:val="0"/>
          <w:sz w:val="32"/>
          <w:szCs w:val="32"/>
        </w:rPr>
        <w:t>年化粗</w:t>
      </w:r>
      <w:proofErr w:type="gramEnd"/>
      <w:r w:rsidRPr="00BF4DDF">
        <w:rPr>
          <w:rFonts w:ascii="宋体" w:hAnsi="宋体" w:hint="eastAsia"/>
          <w:kern w:val="0"/>
          <w:sz w:val="32"/>
          <w:szCs w:val="32"/>
        </w:rPr>
        <w:t>死亡率6.32‰。全市共完成新登记肿瘤发病2914例，现存活病例8316例，报告发病率251.13/10万。</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7.儿童伤害监测逐步推进。通江县在连续多年在中小学校、幼儿园学生因伤害休假（休学）一天以上等内容监测的基础上，不断完善工作机制，加强了部门沟通协调，明确了基层医疗卫生机构及学校工作职责，监测工作取得较好成绩。</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8.慢性病综合防治示范区得到巩固和提升。巴州区、南江县省慢病综合防治示范区、国家慢病综合示范区得到巩固，平昌县、通江县按照《慢性非传染性疾病综合防控示范区创建标准》要求，制定了创建实施方案，召开了部门协调会议，组织开展了慢性病监测、支持性环境建设、慢性病危险因素的干预、健康教育与健康促进等工作。</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（六）扎实开展寄生虫病防治</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1.疟疾防治。</w:t>
      </w:r>
      <w:r w:rsidRPr="00BF4DDF">
        <w:rPr>
          <w:rFonts w:ascii="宋体" w:hAnsi="宋体"/>
          <w:kern w:val="0"/>
          <w:sz w:val="32"/>
          <w:szCs w:val="32"/>
        </w:rPr>
        <w:t>201</w:t>
      </w:r>
      <w:r w:rsidRPr="00BF4DDF">
        <w:rPr>
          <w:rFonts w:ascii="宋体" w:hAnsi="宋体" w:hint="eastAsia"/>
          <w:kern w:val="0"/>
          <w:sz w:val="32"/>
          <w:szCs w:val="32"/>
        </w:rPr>
        <w:t>8年全市共采取血涂片镜检/RDT</w:t>
      </w:r>
      <w:proofErr w:type="gramStart"/>
      <w:r w:rsidRPr="00BF4DDF">
        <w:rPr>
          <w:rFonts w:ascii="宋体" w:hAnsi="宋体" w:hint="eastAsia"/>
          <w:kern w:val="0"/>
          <w:sz w:val="32"/>
          <w:szCs w:val="32"/>
        </w:rPr>
        <w:t>检测共</w:t>
      </w:r>
      <w:proofErr w:type="gramEnd"/>
      <w:r w:rsidRPr="00BF4DDF">
        <w:rPr>
          <w:rFonts w:ascii="宋体" w:hAnsi="宋体" w:hint="eastAsia"/>
          <w:kern w:val="0"/>
          <w:sz w:val="32"/>
          <w:szCs w:val="32"/>
        </w:rPr>
        <w:t>4764人，制作血片4764张，其中阳性血片</w:t>
      </w:r>
      <w:r w:rsidRPr="00BF4DDF">
        <w:rPr>
          <w:rFonts w:ascii="宋体" w:hAnsi="宋体"/>
          <w:kern w:val="0"/>
          <w:sz w:val="32"/>
          <w:szCs w:val="32"/>
        </w:rPr>
        <w:t>0</w:t>
      </w:r>
      <w:r w:rsidRPr="00BF4DDF">
        <w:rPr>
          <w:rFonts w:ascii="宋体" w:hAnsi="宋体" w:hint="eastAsia"/>
          <w:kern w:val="0"/>
          <w:sz w:val="32"/>
          <w:szCs w:val="32"/>
        </w:rPr>
        <w:t>张，阴性血片4764张，阴性血片480张进行复查，结果符合率</w:t>
      </w:r>
      <w:r w:rsidRPr="00BF4DDF">
        <w:rPr>
          <w:rFonts w:ascii="宋体" w:hAnsi="宋体"/>
          <w:kern w:val="0"/>
          <w:sz w:val="32"/>
          <w:szCs w:val="32"/>
        </w:rPr>
        <w:t>100</w:t>
      </w:r>
      <w:r w:rsidRPr="00BF4DDF">
        <w:rPr>
          <w:rFonts w:ascii="宋体" w:hAnsi="宋体" w:hint="eastAsia"/>
          <w:kern w:val="0"/>
          <w:sz w:val="32"/>
          <w:szCs w:val="32"/>
        </w:rPr>
        <w:t>％。全市共培训临床医务人员及检验人员1073人次。全市共发放宣传单20000余份，宣传手册1</w:t>
      </w:r>
      <w:r w:rsidRPr="00BF4DDF">
        <w:rPr>
          <w:rFonts w:ascii="宋体" w:hAnsi="宋体"/>
          <w:kern w:val="0"/>
          <w:sz w:val="32"/>
          <w:szCs w:val="32"/>
        </w:rPr>
        <w:t>000</w:t>
      </w:r>
      <w:r w:rsidRPr="00BF4DDF">
        <w:rPr>
          <w:rFonts w:ascii="宋体" w:hAnsi="宋体" w:hint="eastAsia"/>
          <w:kern w:val="0"/>
          <w:sz w:val="32"/>
          <w:szCs w:val="32"/>
        </w:rPr>
        <w:t>余本，接受现场咨询5</w:t>
      </w:r>
      <w:r w:rsidRPr="00BF4DDF">
        <w:rPr>
          <w:rFonts w:ascii="宋体" w:hAnsi="宋体"/>
          <w:kern w:val="0"/>
          <w:sz w:val="32"/>
          <w:szCs w:val="32"/>
        </w:rPr>
        <w:t>00</w:t>
      </w:r>
      <w:r w:rsidRPr="00BF4DDF">
        <w:rPr>
          <w:rFonts w:ascii="宋体" w:hAnsi="宋体" w:hint="eastAsia"/>
          <w:kern w:val="0"/>
          <w:sz w:val="32"/>
          <w:szCs w:val="32"/>
        </w:rPr>
        <w:t>余人次。</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2.土源性线虫病防治。2018年恩阳区选取5个行政村开展土源性线虫病监测，共检查1000人，其中蛔虫感染数11人、钩虫感染数47人、鞭虫感染数1人。</w:t>
      </w:r>
    </w:p>
    <w:p w:rsidR="00235615" w:rsidRPr="00BF4DDF" w:rsidRDefault="00235615" w:rsidP="00235615">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3.肺吸虫监测。选定通江县</w:t>
      </w:r>
      <w:proofErr w:type="gramStart"/>
      <w:r w:rsidRPr="00BF4DDF">
        <w:rPr>
          <w:rFonts w:ascii="宋体" w:hAnsi="宋体" w:hint="eastAsia"/>
          <w:kern w:val="0"/>
          <w:sz w:val="32"/>
          <w:szCs w:val="32"/>
        </w:rPr>
        <w:t>陈河乡碑西浴溪</w:t>
      </w:r>
      <w:proofErr w:type="gramEnd"/>
      <w:r w:rsidRPr="00BF4DDF">
        <w:rPr>
          <w:rFonts w:ascii="宋体" w:hAnsi="宋体" w:hint="eastAsia"/>
          <w:kern w:val="0"/>
          <w:sz w:val="32"/>
          <w:szCs w:val="32"/>
        </w:rPr>
        <w:t>村开展了肺吸虫病监测，共抽查学生301份和村民100份血样，进行肺吸虫抗体检测、结果均为阴性；调查中间宿主溪蟹206只，未查见肺吸虫囊蚴；淡水</w:t>
      </w:r>
      <w:proofErr w:type="gramStart"/>
      <w:r w:rsidRPr="00BF4DDF">
        <w:rPr>
          <w:rFonts w:ascii="宋体" w:hAnsi="宋体" w:hint="eastAsia"/>
          <w:kern w:val="0"/>
          <w:sz w:val="32"/>
          <w:szCs w:val="32"/>
        </w:rPr>
        <w:t>螺</w:t>
      </w:r>
      <w:proofErr w:type="gramEnd"/>
      <w:r w:rsidRPr="00BF4DDF">
        <w:rPr>
          <w:rFonts w:ascii="宋体" w:hAnsi="宋体" w:hint="eastAsia"/>
          <w:kern w:val="0"/>
          <w:sz w:val="32"/>
          <w:szCs w:val="32"/>
        </w:rPr>
        <w:t>57只，无阳性螺；动物粪便52</w:t>
      </w:r>
      <w:r w:rsidRPr="00BF4DDF">
        <w:rPr>
          <w:rFonts w:ascii="宋体" w:hAnsi="宋体" w:hint="eastAsia"/>
          <w:kern w:val="0"/>
          <w:sz w:val="32"/>
          <w:szCs w:val="32"/>
        </w:rPr>
        <w:lastRenderedPageBreak/>
        <w:t>份，均未查见肺吸虫卵。</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（七）持续开展公共卫生均等化工作。</w:t>
      </w:r>
    </w:p>
    <w:p w:rsidR="00235615" w:rsidRPr="00BF4DDF" w:rsidRDefault="00235615" w:rsidP="00BF4DDF">
      <w:pPr>
        <w:spacing w:line="480" w:lineRule="exact"/>
        <w:ind w:firstLineChars="200" w:firstLine="640"/>
        <w:jc w:val="left"/>
        <w:rPr>
          <w:rFonts w:ascii="宋体" w:hAnsi="宋体"/>
          <w:kern w:val="0"/>
          <w:sz w:val="32"/>
          <w:szCs w:val="32"/>
        </w:rPr>
      </w:pPr>
      <w:r w:rsidRPr="00BF4DDF">
        <w:rPr>
          <w:rFonts w:ascii="宋体" w:hAnsi="宋体"/>
          <w:kern w:val="0"/>
          <w:sz w:val="32"/>
          <w:szCs w:val="32"/>
        </w:rPr>
        <w:t>组织开展了全市各级机构专业人员的培训</w:t>
      </w:r>
      <w:r w:rsidRPr="00BF4DDF">
        <w:rPr>
          <w:rFonts w:ascii="宋体" w:hAnsi="宋体" w:hint="eastAsia"/>
          <w:kern w:val="0"/>
          <w:sz w:val="32"/>
          <w:szCs w:val="32"/>
        </w:rPr>
        <w:t>1次，参加人100余人。</w:t>
      </w:r>
      <w:r w:rsidRPr="00BF4DDF">
        <w:rPr>
          <w:rFonts w:ascii="宋体" w:hAnsi="宋体"/>
          <w:kern w:val="0"/>
          <w:sz w:val="32"/>
          <w:szCs w:val="32"/>
        </w:rPr>
        <w:t>201</w:t>
      </w:r>
      <w:r w:rsidRPr="00BF4DDF">
        <w:rPr>
          <w:rFonts w:ascii="宋体" w:hAnsi="宋体" w:hint="eastAsia"/>
          <w:kern w:val="0"/>
          <w:sz w:val="32"/>
          <w:szCs w:val="32"/>
        </w:rPr>
        <w:t>8年全市基本公共卫生服务项目执行情况较好，工作扎实推进，管理机制不断完善，服务水平逐级提高，城乡居民健康档案的真实性、使用性持续提高，工作质量稳步提升，项目实施情况较上一年有进步和发展。</w:t>
      </w:r>
      <w:r w:rsidRPr="00BF4DDF">
        <w:rPr>
          <w:rFonts w:ascii="宋体" w:hAnsi="宋体"/>
          <w:kern w:val="0"/>
          <w:sz w:val="32"/>
          <w:szCs w:val="32"/>
        </w:rPr>
        <w:t>201</w:t>
      </w:r>
      <w:r w:rsidRPr="00BF4DDF">
        <w:rPr>
          <w:rFonts w:ascii="宋体" w:hAnsi="宋体" w:hint="eastAsia"/>
          <w:kern w:val="0"/>
          <w:sz w:val="32"/>
          <w:szCs w:val="32"/>
        </w:rPr>
        <w:t>8年全市建立居民健康档案</w:t>
      </w:r>
      <w:r w:rsidRPr="00BF4DDF">
        <w:rPr>
          <w:rFonts w:ascii="宋体" w:hAnsi="宋体"/>
          <w:kern w:val="0"/>
          <w:sz w:val="32"/>
          <w:szCs w:val="32"/>
        </w:rPr>
        <w:t>3237381</w:t>
      </w:r>
      <w:r w:rsidRPr="00BF4DDF">
        <w:rPr>
          <w:rFonts w:ascii="宋体" w:hAnsi="宋体" w:hint="eastAsia"/>
          <w:kern w:val="0"/>
          <w:sz w:val="32"/>
          <w:szCs w:val="32"/>
        </w:rPr>
        <w:t>份，建档率</w:t>
      </w:r>
      <w:r w:rsidRPr="00BF4DDF">
        <w:rPr>
          <w:rFonts w:ascii="宋体" w:hAnsi="宋体"/>
          <w:kern w:val="0"/>
          <w:sz w:val="32"/>
          <w:szCs w:val="32"/>
        </w:rPr>
        <w:t>97.76%</w:t>
      </w:r>
      <w:r w:rsidRPr="00BF4DDF">
        <w:rPr>
          <w:rFonts w:ascii="宋体" w:hAnsi="宋体" w:hint="eastAsia"/>
          <w:kern w:val="0"/>
          <w:sz w:val="32"/>
          <w:szCs w:val="32"/>
        </w:rPr>
        <w:t>；</w:t>
      </w:r>
      <w:r w:rsidRPr="00BF4DDF">
        <w:rPr>
          <w:rFonts w:ascii="宋体" w:hAnsi="宋体"/>
          <w:kern w:val="0"/>
          <w:sz w:val="32"/>
          <w:szCs w:val="32"/>
        </w:rPr>
        <w:t>65</w:t>
      </w:r>
      <w:r w:rsidRPr="00BF4DDF">
        <w:rPr>
          <w:rFonts w:ascii="宋体" w:hAnsi="宋体" w:hint="eastAsia"/>
          <w:kern w:val="0"/>
          <w:sz w:val="32"/>
          <w:szCs w:val="32"/>
        </w:rPr>
        <w:t>岁以上老年人健康管理</w:t>
      </w:r>
      <w:r w:rsidRPr="00BF4DDF">
        <w:rPr>
          <w:rFonts w:ascii="宋体" w:hAnsi="宋体"/>
          <w:kern w:val="0"/>
          <w:sz w:val="32"/>
          <w:szCs w:val="32"/>
        </w:rPr>
        <w:t>334429</w:t>
      </w:r>
      <w:r w:rsidRPr="00BF4DDF">
        <w:rPr>
          <w:rFonts w:ascii="宋体" w:hAnsi="宋体" w:hint="eastAsia"/>
          <w:kern w:val="0"/>
          <w:sz w:val="32"/>
          <w:szCs w:val="32"/>
        </w:rPr>
        <w:t>人，健康管理率</w:t>
      </w:r>
      <w:r w:rsidRPr="00BF4DDF">
        <w:rPr>
          <w:rFonts w:ascii="宋体" w:hAnsi="宋体"/>
          <w:kern w:val="0"/>
          <w:sz w:val="32"/>
          <w:szCs w:val="32"/>
        </w:rPr>
        <w:t>80.62%</w:t>
      </w:r>
      <w:r w:rsidRPr="00BF4DDF">
        <w:rPr>
          <w:rFonts w:ascii="宋体" w:hAnsi="宋体" w:hint="eastAsia"/>
          <w:kern w:val="0"/>
          <w:sz w:val="32"/>
          <w:szCs w:val="32"/>
        </w:rPr>
        <w:t>；管理高血压患者</w:t>
      </w:r>
      <w:r w:rsidRPr="00BF4DDF">
        <w:rPr>
          <w:rFonts w:ascii="宋体" w:hAnsi="宋体"/>
          <w:kern w:val="0"/>
          <w:sz w:val="32"/>
          <w:szCs w:val="32"/>
        </w:rPr>
        <w:t>240215</w:t>
      </w:r>
      <w:r w:rsidRPr="00BF4DDF">
        <w:rPr>
          <w:rFonts w:ascii="宋体" w:hAnsi="宋体" w:hint="eastAsia"/>
          <w:kern w:val="0"/>
          <w:sz w:val="32"/>
          <w:szCs w:val="32"/>
        </w:rPr>
        <w:t>人，规范管理率</w:t>
      </w:r>
      <w:r w:rsidRPr="00BF4DDF">
        <w:rPr>
          <w:rFonts w:ascii="宋体" w:hAnsi="宋体"/>
          <w:kern w:val="0"/>
          <w:sz w:val="32"/>
          <w:szCs w:val="32"/>
        </w:rPr>
        <w:t>92.04%</w:t>
      </w:r>
      <w:r w:rsidRPr="00BF4DDF">
        <w:rPr>
          <w:rFonts w:ascii="宋体" w:hAnsi="宋体" w:hint="eastAsia"/>
          <w:kern w:val="0"/>
          <w:sz w:val="32"/>
          <w:szCs w:val="32"/>
        </w:rPr>
        <w:t>；管理糖尿病患者</w:t>
      </w:r>
      <w:r w:rsidRPr="00BF4DDF">
        <w:rPr>
          <w:rFonts w:ascii="宋体" w:hAnsi="宋体"/>
          <w:kern w:val="0"/>
          <w:sz w:val="32"/>
          <w:szCs w:val="32"/>
        </w:rPr>
        <w:t>52214</w:t>
      </w:r>
      <w:r w:rsidRPr="00BF4DDF">
        <w:rPr>
          <w:rFonts w:ascii="宋体" w:hAnsi="宋体" w:hint="eastAsia"/>
          <w:kern w:val="0"/>
          <w:sz w:val="32"/>
          <w:szCs w:val="32"/>
        </w:rPr>
        <w:t>人，规范管理率</w:t>
      </w:r>
      <w:r w:rsidRPr="00BF4DDF">
        <w:rPr>
          <w:rFonts w:ascii="宋体" w:hAnsi="宋体"/>
          <w:kern w:val="0"/>
          <w:sz w:val="32"/>
          <w:szCs w:val="32"/>
        </w:rPr>
        <w:t>90.83%</w:t>
      </w:r>
      <w:r w:rsidRPr="00BF4DDF">
        <w:rPr>
          <w:rFonts w:ascii="宋体" w:hAnsi="宋体" w:hint="eastAsia"/>
          <w:kern w:val="0"/>
          <w:sz w:val="32"/>
          <w:szCs w:val="32"/>
        </w:rPr>
        <w:t>；严重精神障碍患者在册</w:t>
      </w:r>
      <w:r w:rsidRPr="00BF4DDF">
        <w:rPr>
          <w:rFonts w:ascii="宋体" w:hAnsi="宋体"/>
          <w:kern w:val="0"/>
          <w:sz w:val="32"/>
          <w:szCs w:val="32"/>
        </w:rPr>
        <w:t>15696</w:t>
      </w:r>
      <w:r w:rsidRPr="00BF4DDF">
        <w:rPr>
          <w:rFonts w:ascii="宋体" w:hAnsi="宋体" w:hint="eastAsia"/>
          <w:kern w:val="0"/>
          <w:sz w:val="32"/>
          <w:szCs w:val="32"/>
        </w:rPr>
        <w:t>份，规范化管理率</w:t>
      </w:r>
      <w:r w:rsidRPr="00BF4DDF">
        <w:rPr>
          <w:rFonts w:ascii="宋体" w:hAnsi="宋体"/>
          <w:kern w:val="0"/>
          <w:sz w:val="32"/>
          <w:szCs w:val="32"/>
        </w:rPr>
        <w:t>95.49%</w:t>
      </w:r>
      <w:r w:rsidRPr="00BF4DDF">
        <w:rPr>
          <w:rFonts w:ascii="宋体" w:hAnsi="宋体" w:hint="eastAsia"/>
          <w:kern w:val="0"/>
          <w:sz w:val="32"/>
          <w:szCs w:val="32"/>
        </w:rPr>
        <w:t>，</w:t>
      </w:r>
      <w:r w:rsidRPr="00BF4DDF">
        <w:rPr>
          <w:rFonts w:ascii="宋体" w:hAnsi="宋体"/>
          <w:kern w:val="0"/>
          <w:sz w:val="32"/>
          <w:szCs w:val="32"/>
        </w:rPr>
        <w:t>201</w:t>
      </w:r>
      <w:r w:rsidRPr="00BF4DDF">
        <w:rPr>
          <w:rFonts w:ascii="宋体" w:hAnsi="宋体" w:hint="eastAsia"/>
          <w:kern w:val="0"/>
          <w:sz w:val="32"/>
          <w:szCs w:val="32"/>
        </w:rPr>
        <w:t>8年各县（区）基本完成基本公共卫生服务各项重点监测目标任务</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（八）继续开展病媒生物防治工作。</w:t>
      </w:r>
    </w:p>
    <w:p w:rsidR="00235615" w:rsidRPr="00BF4DDF" w:rsidRDefault="00235615" w:rsidP="00BF4DDF">
      <w:pPr>
        <w:spacing w:line="480" w:lineRule="exact"/>
        <w:ind w:firstLineChars="200" w:firstLine="640"/>
        <w:jc w:val="left"/>
        <w:rPr>
          <w:rFonts w:ascii="宋体" w:hAnsi="宋体"/>
          <w:kern w:val="0"/>
          <w:sz w:val="32"/>
          <w:szCs w:val="32"/>
        </w:rPr>
      </w:pPr>
      <w:r w:rsidRPr="00BF4DDF">
        <w:rPr>
          <w:rFonts w:ascii="宋体" w:hAnsi="宋体" w:hint="eastAsia"/>
          <w:kern w:val="0"/>
          <w:sz w:val="32"/>
          <w:szCs w:val="32"/>
        </w:rPr>
        <w:t>2018年我市开展了常规病媒生物监测及白纹伊蚊监测，在巴州区居民区、公园等场所开展了蚊、蝇、鼠、蟑螂的种类及密度监测，在城区居民户、绿化带、公园开展了白纹伊蚊幼虫及成虫监测，按时完成了监测任务，撰写了监测报告并上报了相关单位及部门。</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（九）大力推进健康危害因素监测工作。</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t>1.职业与辐射卫生工作有序开展。2018年共报告尘肺病552例；有毒有害作业工人健康监护体检4900人，查出疑似职业病53人；报告农药中毒412例，死亡17例，病死率4.13%；综合全市2018年重点职业病监测收集到的资料得出，我市接触重点职业病危害因素的劳动者总人数为8091人，接触人数最多的前3位重点职业病危害因素为噪声（5146人，占63.60%）、煤矽尘（2544人，占31.44%）、苯（220人，占</w:t>
      </w:r>
      <w:r w:rsidRPr="00BF4DDF">
        <w:rPr>
          <w:rFonts w:ascii="宋体" w:hAnsi="宋体" w:hint="eastAsia"/>
          <w:kern w:val="0"/>
          <w:sz w:val="32"/>
          <w:szCs w:val="32"/>
        </w:rPr>
        <w:lastRenderedPageBreak/>
        <w:t>2.72%）；对76台医用放射设备进行了放射防护检测；对19家医疗机构放射科进行了预评价、控制效果评价；放射从业人员开展个人剂量监测471人，个人剂量监测率90.23%，放射从业人员职业健康检查369人，职业健康检查率70.69%，</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t>2.环境卫生工作成效显著。一是生活用水监测。全市共设74个城市饮用水监测点，覆盖各县（区）所辖城区，枯水期与丰水期共计采样148份，合格143份，合格率为96.62%；农村饮水卫生监测全市共设置376个监测点，枯水期与丰水期共计采样检测752份水样，合格546份，合格率72.61%；城市供水水质卫生</w:t>
      </w:r>
      <w:proofErr w:type="gramStart"/>
      <w:r w:rsidRPr="00BF4DDF">
        <w:rPr>
          <w:rFonts w:ascii="宋体" w:hAnsi="宋体" w:hint="eastAsia"/>
          <w:kern w:val="0"/>
          <w:sz w:val="32"/>
          <w:szCs w:val="32"/>
        </w:rPr>
        <w:t>监测共</w:t>
      </w:r>
      <w:proofErr w:type="gramEnd"/>
      <w:r w:rsidRPr="00BF4DDF">
        <w:rPr>
          <w:rFonts w:ascii="宋体" w:hAnsi="宋体" w:hint="eastAsia"/>
          <w:kern w:val="0"/>
          <w:sz w:val="32"/>
          <w:szCs w:val="32"/>
        </w:rPr>
        <w:t>设置30个监测点，全年共监测377份市政供水，合格360份，合格率95.49%。二是公共场所监测。全年对158家公共场所进行了监测，各类样品1222份，合格1188份，合格率97.22%。三是农村饮水安全工程卫生学评价。对通江县火炬供水站、南江县下两供水站进行了农村饮水安全工程卫生学评价，并及时反馈。四是农村环境卫生调查监测。对我市通江、南江两县10个乡（镇）40个行政村200户家庭及20所中小学校开展了农村环境卫生调查及土壤监测工作。监测点共40个，其中1个监测点检出蛔虫卵，检出率2.5%，检出1个活蛔虫卵；34份样品铅含量达到一级土壤标准、6个达到二级土壤标准；20份样品</w:t>
      </w:r>
      <w:proofErr w:type="gramStart"/>
      <w:r w:rsidRPr="00BF4DDF">
        <w:rPr>
          <w:rFonts w:ascii="宋体" w:hAnsi="宋体" w:hint="eastAsia"/>
          <w:kern w:val="0"/>
          <w:sz w:val="32"/>
          <w:szCs w:val="32"/>
        </w:rPr>
        <w:t>镉</w:t>
      </w:r>
      <w:proofErr w:type="gramEnd"/>
      <w:r w:rsidRPr="00BF4DDF">
        <w:rPr>
          <w:rFonts w:ascii="宋体" w:hAnsi="宋体" w:hint="eastAsia"/>
          <w:kern w:val="0"/>
          <w:sz w:val="32"/>
          <w:szCs w:val="32"/>
        </w:rPr>
        <w:t>含量达到一级土壤标准，8份达到二级土壤标准，12 份未达到三级土壤标准；11份样品</w:t>
      </w:r>
      <w:proofErr w:type="gramStart"/>
      <w:r w:rsidRPr="00BF4DDF">
        <w:rPr>
          <w:rFonts w:ascii="宋体" w:hAnsi="宋体" w:hint="eastAsia"/>
          <w:kern w:val="0"/>
          <w:sz w:val="32"/>
          <w:szCs w:val="32"/>
        </w:rPr>
        <w:t>铬</w:t>
      </w:r>
      <w:proofErr w:type="gramEnd"/>
      <w:r w:rsidRPr="00BF4DDF">
        <w:rPr>
          <w:rFonts w:ascii="宋体" w:hAnsi="宋体" w:hint="eastAsia"/>
          <w:kern w:val="0"/>
          <w:sz w:val="32"/>
          <w:szCs w:val="32"/>
        </w:rPr>
        <w:t>含量达到一级土壤标准，29份达到二级土壤标准。</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t>3.食品卫生工作有效开展。全年完成食品污染、食品有</w:t>
      </w:r>
      <w:r w:rsidRPr="00BF4DDF">
        <w:rPr>
          <w:rFonts w:ascii="宋体" w:hAnsi="宋体" w:hint="eastAsia"/>
          <w:kern w:val="0"/>
          <w:sz w:val="32"/>
          <w:szCs w:val="32"/>
        </w:rPr>
        <w:lastRenderedPageBreak/>
        <w:t>害因素监测样品322份，其中化学污染物及有害因素监测完成样品监测163份，任务完成率105.16%（163/155）；微生物及其致病因子监测完成样品监测159份，任务完成率为113.57%（159/140）。2018年我中心承担其他市州鸡肉中氯霉素、甲硝唑、金刚烷胺、利巴韦林、四环素类和</w:t>
      </w:r>
      <w:proofErr w:type="gramStart"/>
      <w:r w:rsidRPr="00BF4DDF">
        <w:rPr>
          <w:rFonts w:ascii="宋体" w:hAnsi="宋体" w:hint="eastAsia"/>
          <w:kern w:val="0"/>
          <w:sz w:val="32"/>
          <w:szCs w:val="32"/>
        </w:rPr>
        <w:t>喹</w:t>
      </w:r>
      <w:proofErr w:type="gramEnd"/>
      <w:r w:rsidRPr="00BF4DDF">
        <w:rPr>
          <w:rFonts w:ascii="宋体" w:hAnsi="宋体" w:hint="eastAsia"/>
          <w:kern w:val="0"/>
          <w:sz w:val="32"/>
          <w:szCs w:val="32"/>
        </w:rPr>
        <w:t>诺酮类等18项兽药的检测，全年按时按质完成鸡肉中氯霉素样本监测40份，出具有效数据40条；完成鸡肉中18项兽药监测，共计样本数110份，出具有效数据1980条。食源性疾病监测哨点医院15家，</w:t>
      </w:r>
      <w:proofErr w:type="gramStart"/>
      <w:r w:rsidRPr="00BF4DDF">
        <w:rPr>
          <w:rFonts w:ascii="宋体" w:hAnsi="宋体" w:hint="eastAsia"/>
          <w:kern w:val="0"/>
          <w:sz w:val="32"/>
          <w:szCs w:val="32"/>
        </w:rPr>
        <w:t>网报食源</w:t>
      </w:r>
      <w:proofErr w:type="gramEnd"/>
      <w:r w:rsidRPr="00BF4DDF">
        <w:rPr>
          <w:rFonts w:ascii="宋体" w:hAnsi="宋体" w:hint="eastAsia"/>
          <w:kern w:val="0"/>
          <w:sz w:val="32"/>
          <w:szCs w:val="32"/>
        </w:rPr>
        <w:t>性疾病病例信息1941例，任务完成率为107.83%（1941/1800），全年无食源性异常病例报告。巴中市中心医院开展食源性疾病特定病原学监测，共报送样本信息241份，任务完成率为100.41%；</w:t>
      </w:r>
      <w:proofErr w:type="gramStart"/>
      <w:r w:rsidRPr="00BF4DDF">
        <w:rPr>
          <w:rFonts w:ascii="宋体" w:hAnsi="宋体" w:hint="eastAsia"/>
          <w:kern w:val="0"/>
          <w:sz w:val="32"/>
          <w:szCs w:val="32"/>
        </w:rPr>
        <w:t>网报阳性</w:t>
      </w:r>
      <w:proofErr w:type="gramEnd"/>
      <w:r w:rsidRPr="00BF4DDF">
        <w:rPr>
          <w:rFonts w:ascii="宋体" w:hAnsi="宋体" w:hint="eastAsia"/>
          <w:kern w:val="0"/>
          <w:sz w:val="32"/>
          <w:szCs w:val="32"/>
        </w:rPr>
        <w:t>菌株22株，均为沙门氏菌。全年共报告食源性疾病事件4起，发病人数27人，无死亡病例。</w:t>
      </w:r>
    </w:p>
    <w:p w:rsidR="00235615" w:rsidRPr="00BF4DDF" w:rsidRDefault="00235615" w:rsidP="00235615">
      <w:pPr>
        <w:ind w:firstLineChars="200" w:firstLine="640"/>
        <w:rPr>
          <w:rFonts w:ascii="宋体" w:hAnsi="宋体"/>
          <w:kern w:val="0"/>
          <w:sz w:val="32"/>
          <w:szCs w:val="32"/>
        </w:rPr>
      </w:pPr>
      <w:r w:rsidRPr="00BF4DDF">
        <w:rPr>
          <w:rFonts w:ascii="宋体" w:hAnsi="宋体" w:hint="eastAsia"/>
          <w:kern w:val="0"/>
          <w:sz w:val="32"/>
          <w:szCs w:val="32"/>
        </w:rPr>
        <w:t>4.认真开展学校卫生监测工作。2018年全市共监测1287名学生、24间教室。1287名学生中，低体重、超重、肥胖学生共计225人，占总人数17.5</w:t>
      </w:r>
      <w:r w:rsidRPr="00BF4DDF">
        <w:rPr>
          <w:rFonts w:ascii="宋体" w:hAnsi="宋体"/>
          <w:kern w:val="0"/>
          <w:sz w:val="32"/>
          <w:szCs w:val="32"/>
        </w:rPr>
        <w:t>%</w:t>
      </w:r>
      <w:r w:rsidRPr="00BF4DDF">
        <w:rPr>
          <w:rFonts w:ascii="宋体" w:hAnsi="宋体" w:hint="eastAsia"/>
          <w:kern w:val="0"/>
          <w:sz w:val="32"/>
          <w:szCs w:val="32"/>
        </w:rPr>
        <w:t>；视力不良609人，视力不良率47.3%；龋齿检出295名，检出率22.9%；无沙眼检出。24间教室中，人均面积合格9间，合格率37.5%；黑板反射比合格18面，合格率75.0</w:t>
      </w:r>
      <w:r w:rsidRPr="00BF4DDF">
        <w:rPr>
          <w:rFonts w:ascii="宋体" w:hAnsi="宋体"/>
          <w:kern w:val="0"/>
          <w:sz w:val="32"/>
          <w:szCs w:val="32"/>
        </w:rPr>
        <w:t>%</w:t>
      </w:r>
      <w:r w:rsidRPr="00BF4DDF">
        <w:rPr>
          <w:rFonts w:ascii="宋体" w:hAnsi="宋体" w:hint="eastAsia"/>
          <w:kern w:val="0"/>
          <w:sz w:val="32"/>
          <w:szCs w:val="32"/>
        </w:rPr>
        <w:t>，黑板平均照度合格2面，合格率8.3%。配合巴中市卫生计生执法支队和恩阳区卫生计生执法大队对17家学校进行了监督抽检。对全市各学龄段共计4962名学生进行视力调查，近视2719名，总体</w:t>
      </w:r>
      <w:proofErr w:type="gramStart"/>
      <w:r w:rsidRPr="00BF4DDF">
        <w:rPr>
          <w:rFonts w:ascii="宋体" w:hAnsi="宋体" w:hint="eastAsia"/>
          <w:kern w:val="0"/>
          <w:sz w:val="32"/>
          <w:szCs w:val="32"/>
        </w:rPr>
        <w:t>近视率</w:t>
      </w:r>
      <w:r w:rsidRPr="00BF4DDF">
        <w:rPr>
          <w:rFonts w:ascii="宋体" w:hAnsi="宋体" w:hint="eastAsia"/>
          <w:kern w:val="0"/>
          <w:sz w:val="32"/>
          <w:szCs w:val="32"/>
        </w:rPr>
        <w:lastRenderedPageBreak/>
        <w:t>近视率</w:t>
      </w:r>
      <w:proofErr w:type="gramEnd"/>
      <w:r w:rsidRPr="00BF4DDF">
        <w:rPr>
          <w:rFonts w:ascii="宋体" w:hAnsi="宋体" w:hint="eastAsia"/>
          <w:kern w:val="0"/>
          <w:sz w:val="32"/>
          <w:szCs w:val="32"/>
        </w:rPr>
        <w:t>54.80%。</w:t>
      </w:r>
      <w:r w:rsidRPr="00BF4DDF">
        <w:rPr>
          <w:rFonts w:ascii="宋体" w:hAnsi="宋体"/>
          <w:kern w:val="0"/>
          <w:sz w:val="32"/>
          <w:szCs w:val="32"/>
        </w:rPr>
        <w:t xml:space="preserve"> </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t>5.持续开展合理膳食工作。2018年全市应开展膳食指导工作的乡镇/街道200个，</w:t>
      </w:r>
      <w:proofErr w:type="gramStart"/>
      <w:r w:rsidRPr="00BF4DDF">
        <w:rPr>
          <w:rFonts w:ascii="宋体" w:hAnsi="宋体" w:hint="eastAsia"/>
          <w:kern w:val="0"/>
          <w:sz w:val="32"/>
          <w:szCs w:val="32"/>
        </w:rPr>
        <w:t>实开展</w:t>
      </w:r>
      <w:proofErr w:type="gramEnd"/>
      <w:r w:rsidRPr="00BF4DDF">
        <w:rPr>
          <w:rFonts w:ascii="宋体" w:hAnsi="宋体" w:hint="eastAsia"/>
          <w:kern w:val="0"/>
          <w:sz w:val="32"/>
          <w:szCs w:val="32"/>
        </w:rPr>
        <w:t>指导工作的乡镇/街道195个；应开展人群膳食指导项目数3个，</w:t>
      </w:r>
      <w:proofErr w:type="gramStart"/>
      <w:r w:rsidRPr="00BF4DDF">
        <w:rPr>
          <w:rFonts w:ascii="宋体" w:hAnsi="宋体" w:hint="eastAsia"/>
          <w:kern w:val="0"/>
          <w:sz w:val="32"/>
          <w:szCs w:val="32"/>
        </w:rPr>
        <w:t>实开展</w:t>
      </w:r>
      <w:proofErr w:type="gramEnd"/>
      <w:r w:rsidRPr="00BF4DDF">
        <w:rPr>
          <w:rFonts w:ascii="宋体" w:hAnsi="宋体" w:hint="eastAsia"/>
          <w:kern w:val="0"/>
          <w:sz w:val="32"/>
          <w:szCs w:val="32"/>
        </w:rPr>
        <w:t xml:space="preserve">膳食指导项目数3个；应覆盖人群384万，实覆盖人群307万；全市人群合理膳食指导覆盖率达到100%。 </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（十）卫生应急工作全面加强。</w:t>
      </w:r>
    </w:p>
    <w:p w:rsidR="00235615" w:rsidRPr="00BF4DDF" w:rsidRDefault="00235615" w:rsidP="00235615">
      <w:pPr>
        <w:pStyle w:val="aa"/>
        <w:spacing w:before="0" w:beforeAutospacing="0" w:after="0" w:afterAutospacing="0" w:line="520" w:lineRule="exact"/>
        <w:ind w:firstLine="420"/>
        <w:jc w:val="both"/>
        <w:rPr>
          <w:rFonts w:cs="Times New Roman"/>
          <w:sz w:val="32"/>
          <w:szCs w:val="32"/>
        </w:rPr>
      </w:pPr>
      <w:r w:rsidRPr="00BF4DDF">
        <w:rPr>
          <w:rFonts w:cs="Times New Roman" w:hint="eastAsia"/>
          <w:sz w:val="32"/>
          <w:szCs w:val="32"/>
        </w:rPr>
        <w:t>不断完善突发公共卫生事件应急预案体系和突发公共卫生事件应急工作制度，逐步修订完善《巴中市重大传染病疫情应急预案》、《巴中市急性职业中毒卫生应急救援预案》等13项预案。积极开展突发公共卫生事件应急培训和演练，采取分专业培训、外出学习和分专业应急演练、多专业协同演练、参与部门演练等方式，提高应急队伍应对和处置突发公共卫生事件的能力，全年共举行应急培训1次，专项应急演练1次。</w:t>
      </w:r>
    </w:p>
    <w:p w:rsidR="00235615" w:rsidRPr="00BF4DDF" w:rsidRDefault="00235615" w:rsidP="00235615">
      <w:pPr>
        <w:pStyle w:val="aa"/>
        <w:spacing w:before="0" w:beforeAutospacing="0" w:after="0" w:afterAutospacing="0" w:line="520" w:lineRule="exact"/>
        <w:ind w:firstLine="420"/>
        <w:jc w:val="both"/>
        <w:rPr>
          <w:rFonts w:cs="Times New Roman"/>
          <w:sz w:val="32"/>
          <w:szCs w:val="32"/>
        </w:rPr>
      </w:pPr>
      <w:r w:rsidRPr="00BF4DDF">
        <w:rPr>
          <w:rFonts w:cs="Times New Roman" w:hint="eastAsia"/>
          <w:sz w:val="32"/>
          <w:szCs w:val="32"/>
        </w:rPr>
        <w:t>（十一）积极开展健康教育与健康促进工作</w:t>
      </w:r>
    </w:p>
    <w:p w:rsidR="00235615" w:rsidRPr="00BF4DDF" w:rsidRDefault="00235615" w:rsidP="00235615">
      <w:pPr>
        <w:autoSpaceDN w:val="0"/>
        <w:spacing w:line="500" w:lineRule="exact"/>
        <w:ind w:firstLineChars="200" w:firstLine="640"/>
        <w:rPr>
          <w:rFonts w:ascii="宋体" w:hAnsi="宋体"/>
          <w:kern w:val="0"/>
          <w:sz w:val="32"/>
          <w:szCs w:val="32"/>
        </w:rPr>
      </w:pPr>
      <w:r w:rsidRPr="00BF4DDF">
        <w:rPr>
          <w:rFonts w:ascii="宋体" w:hAnsi="宋体" w:hint="eastAsia"/>
          <w:kern w:val="0"/>
          <w:sz w:val="32"/>
          <w:szCs w:val="32"/>
        </w:rPr>
        <w:t>充分利用“3.24”世界防治结核病日、“4.7”世界卫生日、第30个爱国卫生月活动、“4.25”预防接种日、“5.15”碘缺乏病防治日、“5.31”世界无烟日、“12.1”世界艾滋病日等在巴人广场开展宣传活动。散发宣传资料30000余份，出动宣传车10余车次，张贴宣传画2000余张，放置宣传展板20个，书写一次性标语20余条，在活动日（周），组织相关专业人员设置咨询服务台，开展咨询服务，接待咨询人员5000余人，受训群众达2万余人。</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三、坚持党建引领，扎实推进党的建设</w:t>
      </w:r>
    </w:p>
    <w:p w:rsidR="00235615" w:rsidRPr="00BF4DDF" w:rsidRDefault="00235615" w:rsidP="00235615">
      <w:pPr>
        <w:spacing w:line="520" w:lineRule="exact"/>
        <w:ind w:firstLineChars="200" w:firstLine="640"/>
        <w:rPr>
          <w:rFonts w:ascii="宋体" w:hAnsi="宋体"/>
          <w:kern w:val="0"/>
          <w:sz w:val="32"/>
          <w:szCs w:val="32"/>
        </w:rPr>
      </w:pPr>
      <w:r w:rsidRPr="00BF4DDF">
        <w:rPr>
          <w:rFonts w:ascii="宋体" w:hAnsi="宋体"/>
          <w:kern w:val="0"/>
          <w:sz w:val="32"/>
          <w:szCs w:val="32"/>
        </w:rPr>
        <w:t>2018年，中心党支部在市委和市卫生计生委党委的领导</w:t>
      </w:r>
      <w:r w:rsidRPr="00BF4DDF">
        <w:rPr>
          <w:rFonts w:ascii="宋体" w:hAnsi="宋体"/>
          <w:kern w:val="0"/>
          <w:sz w:val="32"/>
          <w:szCs w:val="32"/>
        </w:rPr>
        <w:lastRenderedPageBreak/>
        <w:t>下，坚持以习近平新时代中国特色社会主义思想为指导，</w:t>
      </w:r>
      <w:r w:rsidRPr="00BF4DDF">
        <w:rPr>
          <w:rFonts w:ascii="宋体" w:hAnsi="宋体" w:hint="eastAsia"/>
          <w:kern w:val="0"/>
          <w:sz w:val="32"/>
          <w:szCs w:val="32"/>
        </w:rPr>
        <w:t>认真贯彻落实党的十九大、省委十一届三次和四次全会、市委四届六次和七次全会会议精神，紧紧围绕党委政府中心工作，</w:t>
      </w:r>
      <w:proofErr w:type="gramStart"/>
      <w:r w:rsidRPr="00BF4DDF">
        <w:rPr>
          <w:rFonts w:ascii="宋体" w:hAnsi="宋体" w:hint="eastAsia"/>
          <w:kern w:val="0"/>
          <w:sz w:val="32"/>
          <w:szCs w:val="32"/>
        </w:rPr>
        <w:t>结合疾控工作</w:t>
      </w:r>
      <w:proofErr w:type="gramEnd"/>
      <w:r w:rsidRPr="00BF4DDF">
        <w:rPr>
          <w:rFonts w:ascii="宋体" w:hAnsi="宋体" w:hint="eastAsia"/>
          <w:kern w:val="0"/>
          <w:sz w:val="32"/>
          <w:szCs w:val="32"/>
        </w:rPr>
        <w:t>实际，创造性开展全市疾病预防控制工作</w:t>
      </w:r>
      <w:r w:rsidRPr="00BF4DDF">
        <w:rPr>
          <w:rFonts w:ascii="宋体" w:hAnsi="宋体"/>
          <w:kern w:val="0"/>
          <w:sz w:val="32"/>
          <w:szCs w:val="32"/>
        </w:rPr>
        <w:t>。</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（一）</w:t>
      </w:r>
      <w:r w:rsidRPr="00BF4DDF">
        <w:rPr>
          <w:rFonts w:ascii="宋体" w:hAnsi="宋体"/>
          <w:kern w:val="0"/>
          <w:sz w:val="32"/>
          <w:szCs w:val="32"/>
        </w:rPr>
        <w:t>全面加强党组织队伍规范化</w:t>
      </w:r>
    </w:p>
    <w:p w:rsidR="00235615" w:rsidRPr="00BF4DDF" w:rsidRDefault="00235615" w:rsidP="00235615">
      <w:pPr>
        <w:ind w:firstLineChars="200" w:firstLine="640"/>
        <w:rPr>
          <w:rFonts w:ascii="宋体" w:hAnsi="宋体"/>
          <w:kern w:val="0"/>
          <w:sz w:val="32"/>
          <w:szCs w:val="32"/>
        </w:rPr>
      </w:pPr>
      <w:r w:rsidRPr="00BF4DDF">
        <w:rPr>
          <w:rFonts w:ascii="宋体" w:hAnsi="宋体"/>
          <w:kern w:val="0"/>
          <w:sz w:val="32"/>
          <w:szCs w:val="32"/>
        </w:rPr>
        <w:t>中心党支部紧扣“服务中心、建设队伍”目标任务，按照党组织规范化建设要求，认真履行宣传和引导、教育和管理、协助和监督、支持和服务等职能职责，严格落实党内政治生活各项制度，形成“严”“实”常态，引领广大党员干部凝心聚力，推动卫生与健康事业发展。</w:t>
      </w:r>
      <w:r w:rsidRPr="00BF4DDF">
        <w:rPr>
          <w:rFonts w:ascii="宋体" w:hAnsi="宋体" w:hint="eastAsia"/>
          <w:kern w:val="0"/>
          <w:sz w:val="32"/>
          <w:szCs w:val="32"/>
        </w:rPr>
        <w:t>通过</w:t>
      </w:r>
      <w:r w:rsidRPr="00BF4DDF">
        <w:rPr>
          <w:rFonts w:ascii="宋体" w:hAnsi="宋体"/>
          <w:kern w:val="0"/>
          <w:sz w:val="32"/>
          <w:szCs w:val="32"/>
        </w:rPr>
        <w:t>优选配强领导班子</w:t>
      </w:r>
      <w:r w:rsidRPr="00BF4DDF">
        <w:rPr>
          <w:rFonts w:ascii="宋体" w:hAnsi="宋体" w:hint="eastAsia"/>
          <w:kern w:val="0"/>
          <w:sz w:val="32"/>
          <w:szCs w:val="32"/>
        </w:rPr>
        <w:t>、加强党员执纪监督，配备骨干党务工作队伍等措施，</w:t>
      </w:r>
      <w:r w:rsidRPr="00BF4DDF">
        <w:rPr>
          <w:rFonts w:ascii="宋体" w:hAnsi="宋体"/>
          <w:kern w:val="0"/>
          <w:sz w:val="32"/>
          <w:szCs w:val="32"/>
        </w:rPr>
        <w:t>全面加强党组织队伍规范化</w:t>
      </w:r>
      <w:r w:rsidRPr="00BF4DDF">
        <w:rPr>
          <w:rFonts w:ascii="宋体" w:hAnsi="宋体" w:hint="eastAsia"/>
          <w:kern w:val="0"/>
          <w:sz w:val="32"/>
          <w:szCs w:val="32"/>
        </w:rPr>
        <w:t>。</w:t>
      </w:r>
    </w:p>
    <w:p w:rsidR="00235615" w:rsidRPr="00BF4DDF" w:rsidRDefault="00235615" w:rsidP="00BF4DDF">
      <w:pPr>
        <w:spacing w:line="520" w:lineRule="exact"/>
        <w:ind w:firstLineChars="200" w:firstLine="640"/>
        <w:rPr>
          <w:rFonts w:ascii="宋体" w:hAnsi="宋体"/>
          <w:kern w:val="0"/>
          <w:sz w:val="32"/>
          <w:szCs w:val="32"/>
        </w:rPr>
      </w:pPr>
      <w:r w:rsidRPr="00BF4DDF">
        <w:rPr>
          <w:rFonts w:ascii="宋体" w:hAnsi="宋体" w:hint="eastAsia"/>
          <w:kern w:val="0"/>
          <w:sz w:val="32"/>
          <w:szCs w:val="32"/>
        </w:rPr>
        <w:t>（二）全面推动党组织建设规范化</w:t>
      </w:r>
    </w:p>
    <w:p w:rsidR="00235615" w:rsidRPr="00BF4DDF" w:rsidRDefault="00235615" w:rsidP="00235615">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hint="eastAsia"/>
          <w:color w:val="auto"/>
          <w:kern w:val="0"/>
          <w:sz w:val="32"/>
          <w:szCs w:val="32"/>
        </w:rPr>
        <w:t>1.</w:t>
      </w:r>
      <w:proofErr w:type="gramStart"/>
      <w:r w:rsidRPr="00BF4DDF">
        <w:rPr>
          <w:rFonts w:ascii="宋体" w:eastAsia="宋体" w:hAnsi="宋体" w:cs="Times New Roman" w:hint="eastAsia"/>
          <w:color w:val="auto"/>
          <w:kern w:val="0"/>
          <w:sz w:val="32"/>
          <w:szCs w:val="32"/>
        </w:rPr>
        <w:t>持续抓好</w:t>
      </w:r>
      <w:proofErr w:type="gramEnd"/>
      <w:r w:rsidRPr="00BF4DDF">
        <w:rPr>
          <w:rFonts w:ascii="宋体" w:eastAsia="宋体" w:hAnsi="宋体" w:cs="Times New Roman" w:hint="eastAsia"/>
          <w:color w:val="auto"/>
          <w:kern w:val="0"/>
          <w:sz w:val="32"/>
          <w:szCs w:val="32"/>
        </w:rPr>
        <w:t>思想政治建设。</w:t>
      </w:r>
      <w:r w:rsidRPr="00BF4DDF">
        <w:rPr>
          <w:rFonts w:ascii="宋体" w:eastAsia="宋体" w:hAnsi="宋体" w:cs="Times New Roman"/>
          <w:color w:val="auto"/>
          <w:kern w:val="0"/>
          <w:sz w:val="32"/>
          <w:szCs w:val="32"/>
        </w:rPr>
        <w:t>一是</w:t>
      </w:r>
      <w:r w:rsidRPr="00BF4DDF">
        <w:rPr>
          <w:rFonts w:ascii="宋体" w:eastAsia="宋体" w:hAnsi="宋体" w:cs="Times New Roman" w:hint="eastAsia"/>
          <w:color w:val="auto"/>
          <w:kern w:val="0"/>
          <w:sz w:val="32"/>
          <w:szCs w:val="32"/>
        </w:rPr>
        <w:t>全面提升思想意识，</w:t>
      </w:r>
      <w:r w:rsidRPr="00BF4DDF">
        <w:rPr>
          <w:rFonts w:ascii="宋体" w:eastAsia="宋体" w:hAnsi="宋体" w:cs="Times New Roman"/>
          <w:color w:val="auto"/>
          <w:kern w:val="0"/>
          <w:sz w:val="32"/>
          <w:szCs w:val="32"/>
        </w:rPr>
        <w:t>始终将政治建设摆在首位。旗帜鲜明的讲政治，提高政治站位，树牢“四个意识”，坚定“四个自信”，坚决做到“两个维护”，不折不扣</w:t>
      </w:r>
      <w:r w:rsidRPr="00BF4DDF">
        <w:rPr>
          <w:rFonts w:ascii="宋体" w:eastAsia="宋体" w:hAnsi="宋体" w:cs="Times New Roman" w:hint="eastAsia"/>
          <w:color w:val="auto"/>
          <w:kern w:val="0"/>
          <w:sz w:val="32"/>
          <w:szCs w:val="32"/>
        </w:rPr>
        <w:t>地</w:t>
      </w:r>
      <w:r w:rsidRPr="00BF4DDF">
        <w:rPr>
          <w:rFonts w:ascii="宋体" w:eastAsia="宋体" w:hAnsi="宋体" w:cs="Times New Roman"/>
          <w:color w:val="auto"/>
          <w:kern w:val="0"/>
          <w:sz w:val="32"/>
          <w:szCs w:val="32"/>
        </w:rPr>
        <w:t>贯彻中央、省委、市委及市卫生计生委党委的决策部署。二是全面推进政治思想教育。</w:t>
      </w:r>
      <w:r w:rsidRPr="00BF4DDF">
        <w:rPr>
          <w:rFonts w:ascii="宋体" w:eastAsia="宋体" w:hAnsi="宋体" w:cs="Times New Roman" w:hint="eastAsia"/>
          <w:color w:val="auto"/>
          <w:kern w:val="0"/>
          <w:sz w:val="32"/>
          <w:szCs w:val="32"/>
        </w:rPr>
        <w:t>以政治建设为中心，切实加强干部职工思想政治教育，严格执行中心日常学习制度，</w:t>
      </w:r>
      <w:r w:rsidRPr="00BF4DDF">
        <w:rPr>
          <w:rFonts w:ascii="宋体" w:eastAsia="宋体" w:hAnsi="宋体" w:cs="Times New Roman"/>
          <w:color w:val="auto"/>
          <w:kern w:val="0"/>
          <w:sz w:val="32"/>
          <w:szCs w:val="32"/>
        </w:rPr>
        <w:t>以支部为主导，充分利用“三会一课”、主题党日活动、专题学习及职工政治学习会等</w:t>
      </w:r>
      <w:r w:rsidRPr="00BF4DDF">
        <w:rPr>
          <w:rFonts w:ascii="宋体" w:eastAsia="宋体" w:hAnsi="宋体" w:cs="Times New Roman" w:hint="eastAsia"/>
          <w:color w:val="auto"/>
          <w:kern w:val="0"/>
          <w:sz w:val="32"/>
          <w:szCs w:val="32"/>
        </w:rPr>
        <w:t>形式</w:t>
      </w:r>
      <w:r w:rsidRPr="00BF4DDF">
        <w:rPr>
          <w:rFonts w:ascii="宋体" w:eastAsia="宋体" w:hAnsi="宋体" w:cs="Times New Roman"/>
          <w:color w:val="auto"/>
          <w:kern w:val="0"/>
          <w:sz w:val="32"/>
          <w:szCs w:val="32"/>
        </w:rPr>
        <w:t>及时传达和学</w:t>
      </w:r>
      <w:proofErr w:type="gramStart"/>
      <w:r w:rsidRPr="00BF4DDF">
        <w:rPr>
          <w:rFonts w:ascii="宋体" w:eastAsia="宋体" w:hAnsi="宋体" w:cs="Times New Roman"/>
          <w:color w:val="auto"/>
          <w:kern w:val="0"/>
          <w:sz w:val="32"/>
          <w:szCs w:val="32"/>
        </w:rPr>
        <w:t>习习近</w:t>
      </w:r>
      <w:proofErr w:type="gramEnd"/>
      <w:r w:rsidRPr="00BF4DDF">
        <w:rPr>
          <w:rFonts w:ascii="宋体" w:eastAsia="宋体" w:hAnsi="宋体" w:cs="Times New Roman"/>
          <w:color w:val="auto"/>
          <w:kern w:val="0"/>
          <w:sz w:val="32"/>
          <w:szCs w:val="32"/>
        </w:rPr>
        <w:t>平总书记重要讲话、党的十九大、省委十一届三次</w:t>
      </w:r>
      <w:r w:rsidRPr="00BF4DDF">
        <w:rPr>
          <w:rFonts w:ascii="宋体" w:eastAsia="宋体" w:hAnsi="宋体" w:cs="Times New Roman" w:hint="eastAsia"/>
          <w:color w:val="auto"/>
          <w:kern w:val="0"/>
          <w:sz w:val="32"/>
          <w:szCs w:val="32"/>
        </w:rPr>
        <w:t>和四次</w:t>
      </w:r>
      <w:r w:rsidRPr="00BF4DDF">
        <w:rPr>
          <w:rFonts w:ascii="宋体" w:eastAsia="宋体" w:hAnsi="宋体" w:cs="Times New Roman"/>
          <w:color w:val="auto"/>
          <w:kern w:val="0"/>
          <w:sz w:val="32"/>
          <w:szCs w:val="32"/>
        </w:rPr>
        <w:t>全会</w:t>
      </w:r>
      <w:r w:rsidRPr="00BF4DDF">
        <w:rPr>
          <w:rFonts w:ascii="宋体" w:eastAsia="宋体" w:hAnsi="宋体" w:cs="Times New Roman" w:hint="eastAsia"/>
          <w:color w:val="auto"/>
          <w:kern w:val="0"/>
          <w:sz w:val="32"/>
          <w:szCs w:val="32"/>
        </w:rPr>
        <w:t>、</w:t>
      </w:r>
      <w:r w:rsidRPr="00BF4DDF">
        <w:rPr>
          <w:rFonts w:ascii="宋体" w:eastAsia="宋体" w:hAnsi="宋体" w:cs="Times New Roman"/>
          <w:color w:val="auto"/>
          <w:kern w:val="0"/>
          <w:sz w:val="32"/>
          <w:szCs w:val="32"/>
        </w:rPr>
        <w:t>市委四届六次</w:t>
      </w:r>
      <w:r w:rsidRPr="00BF4DDF">
        <w:rPr>
          <w:rFonts w:ascii="宋体" w:eastAsia="宋体" w:hAnsi="宋体" w:cs="Times New Roman" w:hint="eastAsia"/>
          <w:color w:val="auto"/>
          <w:kern w:val="0"/>
          <w:sz w:val="32"/>
          <w:szCs w:val="32"/>
        </w:rPr>
        <w:t>和七次</w:t>
      </w:r>
      <w:r w:rsidRPr="00BF4DDF">
        <w:rPr>
          <w:rFonts w:ascii="宋体" w:eastAsia="宋体" w:hAnsi="宋体" w:cs="Times New Roman"/>
          <w:color w:val="auto"/>
          <w:kern w:val="0"/>
          <w:sz w:val="32"/>
          <w:szCs w:val="32"/>
        </w:rPr>
        <w:t>全会精神，深入学</w:t>
      </w:r>
      <w:proofErr w:type="gramStart"/>
      <w:r w:rsidRPr="00BF4DDF">
        <w:rPr>
          <w:rFonts w:ascii="宋体" w:eastAsia="宋体" w:hAnsi="宋体" w:cs="Times New Roman"/>
          <w:color w:val="auto"/>
          <w:kern w:val="0"/>
          <w:sz w:val="32"/>
          <w:szCs w:val="32"/>
        </w:rPr>
        <w:t>习习近</w:t>
      </w:r>
      <w:proofErr w:type="gramEnd"/>
      <w:r w:rsidRPr="00BF4DDF">
        <w:rPr>
          <w:rFonts w:ascii="宋体" w:eastAsia="宋体" w:hAnsi="宋体" w:cs="Times New Roman"/>
          <w:color w:val="auto"/>
          <w:kern w:val="0"/>
          <w:sz w:val="32"/>
          <w:szCs w:val="32"/>
        </w:rPr>
        <w:t>平新时</w:t>
      </w:r>
      <w:r w:rsidRPr="00BF4DDF">
        <w:rPr>
          <w:rFonts w:ascii="宋体" w:eastAsia="宋体" w:hAnsi="宋体" w:cs="Times New Roman" w:hint="eastAsia"/>
          <w:color w:val="auto"/>
          <w:kern w:val="0"/>
          <w:sz w:val="32"/>
          <w:szCs w:val="32"/>
        </w:rPr>
        <w:t>代</w:t>
      </w:r>
      <w:r w:rsidRPr="00BF4DDF">
        <w:rPr>
          <w:rFonts w:ascii="宋体" w:eastAsia="宋体" w:hAnsi="宋体" w:cs="Times New Roman"/>
          <w:color w:val="auto"/>
          <w:kern w:val="0"/>
          <w:sz w:val="32"/>
          <w:szCs w:val="32"/>
        </w:rPr>
        <w:t>中国特色社会主义思想，进一步提高了党员干部的政治</w:t>
      </w:r>
      <w:r w:rsidRPr="00BF4DDF">
        <w:rPr>
          <w:rFonts w:ascii="宋体" w:eastAsia="宋体" w:hAnsi="宋体" w:cs="Times New Roman"/>
          <w:color w:val="auto"/>
          <w:kern w:val="0"/>
          <w:sz w:val="32"/>
          <w:szCs w:val="32"/>
        </w:rPr>
        <w:lastRenderedPageBreak/>
        <w:t>理论水平。三是</w:t>
      </w:r>
      <w:r w:rsidRPr="00BF4DDF">
        <w:rPr>
          <w:rFonts w:ascii="宋体" w:eastAsia="宋体" w:hAnsi="宋体" w:cs="Times New Roman" w:hint="eastAsia"/>
          <w:color w:val="auto"/>
          <w:kern w:val="0"/>
          <w:sz w:val="32"/>
          <w:szCs w:val="32"/>
        </w:rPr>
        <w:t>全面加强党风廉政建设和反腐败工作。中心主要领导认真履行第一责任人职责，其他班子成员认真落实“一岗双责”，对分管领域党风廉政建设工作及时安排部署、及时督促，亲力亲为、务求实效，层层签订了党风廉政建设和反腐败工作目标责任书，明确了责任划分。</w:t>
      </w:r>
    </w:p>
    <w:p w:rsidR="00235615" w:rsidRPr="00BF4DDF" w:rsidRDefault="00235615" w:rsidP="00235615">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color w:val="auto"/>
          <w:kern w:val="0"/>
          <w:sz w:val="32"/>
          <w:szCs w:val="32"/>
        </w:rPr>
        <w:t>2.</w:t>
      </w:r>
      <w:r w:rsidRPr="00BF4DDF">
        <w:rPr>
          <w:rFonts w:ascii="宋体" w:eastAsia="宋体" w:hAnsi="宋体" w:cs="Times New Roman" w:hint="eastAsia"/>
          <w:color w:val="auto"/>
          <w:kern w:val="0"/>
          <w:sz w:val="32"/>
          <w:szCs w:val="32"/>
        </w:rPr>
        <w:t>不断规范组织生活。一是常态落实“三会一课”制度。中心党支部始终坚持支部党员大会每季度至少召开1次、支委会每月至少召开1次、党小组会每月至少1次、党课每季度至少1次。全年共组织召开支部党员大会7次，支委会28次，党小组会每个党小组召开12次，支部书记讲党课3次、支部委员讲党课2次。二是扎实开展专题组织生活会。中心党支部严格按照基本程序分别于2月9日、2月11日召开了民主生活会、组织生活会和民主评议党员会议。三是务实开展谈心谈话。中心党支部结合民主生活会和组织生活会，采取个别谈话、集体座谈的方式，由党支部书记牵头，分别对班子成员和中层领导干部开展了谈心谈话，了解党员干部思想动态、遇到的困难或挫折、对本职工作和中心工作的意见和建议等，真正发挥了谈心谈话的积极作用。</w:t>
      </w:r>
    </w:p>
    <w:p w:rsidR="00235615" w:rsidRPr="00BF4DDF" w:rsidRDefault="00235615" w:rsidP="00235615">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color w:val="auto"/>
          <w:kern w:val="0"/>
          <w:sz w:val="32"/>
          <w:szCs w:val="32"/>
        </w:rPr>
        <w:t>3.不断规范党员队伍</w:t>
      </w:r>
      <w:r w:rsidRPr="00BF4DDF">
        <w:rPr>
          <w:rFonts w:ascii="宋体" w:eastAsia="宋体" w:hAnsi="宋体" w:cs="Times New Roman" w:hint="eastAsia"/>
          <w:color w:val="auto"/>
          <w:kern w:val="0"/>
          <w:sz w:val="32"/>
          <w:szCs w:val="32"/>
        </w:rPr>
        <w:t>日常管理。</w:t>
      </w:r>
      <w:r w:rsidRPr="00BF4DDF">
        <w:rPr>
          <w:rFonts w:ascii="宋体" w:eastAsia="宋体" w:hAnsi="宋体" w:cs="Times New Roman"/>
          <w:color w:val="auto"/>
          <w:kern w:val="0"/>
          <w:sz w:val="32"/>
          <w:szCs w:val="32"/>
        </w:rPr>
        <w:t>一是强化党员日常管理。中心党支部按照上级要求，及时</w:t>
      </w:r>
      <w:r w:rsidRPr="00BF4DDF">
        <w:rPr>
          <w:rFonts w:ascii="宋体" w:eastAsia="宋体" w:hAnsi="宋体" w:cs="Times New Roman" w:hint="eastAsia"/>
          <w:color w:val="auto"/>
          <w:kern w:val="0"/>
          <w:sz w:val="32"/>
          <w:szCs w:val="32"/>
        </w:rPr>
        <w:t>完善</w:t>
      </w:r>
      <w:r w:rsidRPr="00BF4DDF">
        <w:rPr>
          <w:rFonts w:ascii="宋体" w:eastAsia="宋体" w:hAnsi="宋体" w:cs="Times New Roman"/>
          <w:color w:val="auto"/>
          <w:kern w:val="0"/>
          <w:sz w:val="32"/>
          <w:szCs w:val="32"/>
        </w:rPr>
        <w:t>中心党员“一册一卡一表一台账”，建立党员日常管理记实制度，及时接转党员组织关系，提升党员管理整体水平。二是做好党员发展和管理工作。</w:t>
      </w:r>
      <w:r w:rsidRPr="00BF4DDF">
        <w:rPr>
          <w:rFonts w:ascii="宋体" w:eastAsia="宋体" w:hAnsi="宋体" w:cs="Times New Roman" w:hint="eastAsia"/>
          <w:color w:val="auto"/>
          <w:kern w:val="0"/>
          <w:sz w:val="32"/>
          <w:szCs w:val="32"/>
        </w:rPr>
        <w:t>中心党支部认真落实《中国共产党发展党员工作细则》和《巴中市发展党员工作规程》，严格按照发展党员工作流</w:t>
      </w:r>
      <w:r w:rsidRPr="00BF4DDF">
        <w:rPr>
          <w:rFonts w:ascii="宋体" w:eastAsia="宋体" w:hAnsi="宋体" w:cs="Times New Roman" w:hint="eastAsia"/>
          <w:color w:val="auto"/>
          <w:kern w:val="0"/>
          <w:sz w:val="32"/>
          <w:szCs w:val="32"/>
        </w:rPr>
        <w:lastRenderedPageBreak/>
        <w:t>程和程序发展党员。</w:t>
      </w:r>
      <w:proofErr w:type="gramStart"/>
      <w:r w:rsidRPr="00BF4DDF">
        <w:rPr>
          <w:rFonts w:ascii="宋体" w:eastAsia="宋体" w:hAnsi="宋体" w:cs="Times New Roman" w:hint="eastAsia"/>
          <w:color w:val="auto"/>
          <w:kern w:val="0"/>
          <w:sz w:val="32"/>
          <w:szCs w:val="32"/>
        </w:rPr>
        <w:t>现中心</w:t>
      </w:r>
      <w:proofErr w:type="gramEnd"/>
      <w:r w:rsidRPr="00BF4DDF">
        <w:rPr>
          <w:rFonts w:ascii="宋体" w:eastAsia="宋体" w:hAnsi="宋体" w:cs="Times New Roman" w:hint="eastAsia"/>
          <w:color w:val="auto"/>
          <w:kern w:val="0"/>
          <w:sz w:val="32"/>
          <w:szCs w:val="32"/>
        </w:rPr>
        <w:t>党支部确定发展对象2名，其中1名已进入发展对象预审阶段。</w:t>
      </w:r>
      <w:r w:rsidRPr="00BF4DDF">
        <w:rPr>
          <w:rFonts w:ascii="宋体" w:eastAsia="宋体" w:hAnsi="宋体" w:cs="Times New Roman"/>
          <w:color w:val="auto"/>
          <w:kern w:val="0"/>
          <w:sz w:val="32"/>
          <w:szCs w:val="32"/>
        </w:rPr>
        <w:t>三是加强党费收缴管理。中心党支部建立了党费收缴台账，党费收缴做到正确核定基数、严格收缴标准、登记规范完整、台账清晰准确，做到专人专管，每月及时向全体党员足额收缴党费并上交上级党组织。</w:t>
      </w:r>
    </w:p>
    <w:p w:rsidR="00235615" w:rsidRPr="00BF4DDF" w:rsidRDefault="00235615" w:rsidP="00235615">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color w:val="auto"/>
          <w:kern w:val="0"/>
          <w:sz w:val="32"/>
          <w:szCs w:val="32"/>
        </w:rPr>
        <w:t>4.大力规范工作阵地建设</w:t>
      </w:r>
      <w:r w:rsidRPr="00BF4DDF">
        <w:rPr>
          <w:rFonts w:ascii="宋体" w:eastAsia="宋体" w:hAnsi="宋体" w:cs="Times New Roman" w:hint="eastAsia"/>
          <w:color w:val="auto"/>
          <w:kern w:val="0"/>
          <w:sz w:val="32"/>
          <w:szCs w:val="32"/>
        </w:rPr>
        <w:t>。</w:t>
      </w:r>
      <w:r w:rsidRPr="00BF4DDF">
        <w:rPr>
          <w:rFonts w:ascii="宋体" w:eastAsia="宋体" w:hAnsi="宋体" w:cs="Times New Roman"/>
          <w:color w:val="auto"/>
          <w:kern w:val="0"/>
          <w:sz w:val="32"/>
          <w:szCs w:val="32"/>
        </w:rPr>
        <w:t>积极改建规范化党员活动室，开辟中心网站党建工作专栏，制作党务公开栏，落实</w:t>
      </w:r>
      <w:r w:rsidRPr="00BF4DDF">
        <w:rPr>
          <w:rFonts w:ascii="宋体" w:eastAsia="宋体" w:hAnsi="宋体" w:cs="Times New Roman" w:hint="eastAsia"/>
          <w:color w:val="auto"/>
          <w:kern w:val="0"/>
          <w:sz w:val="32"/>
          <w:szCs w:val="32"/>
        </w:rPr>
        <w:t>2</w:t>
      </w:r>
      <w:r w:rsidRPr="00BF4DDF">
        <w:rPr>
          <w:rFonts w:ascii="宋体" w:eastAsia="宋体" w:hAnsi="宋体" w:cs="Times New Roman"/>
          <w:color w:val="auto"/>
          <w:kern w:val="0"/>
          <w:sz w:val="32"/>
          <w:szCs w:val="32"/>
        </w:rPr>
        <w:t>人专职从事党务工作，从人力、物力、财力予以保障。</w:t>
      </w:r>
    </w:p>
    <w:p w:rsidR="00235615" w:rsidRPr="00BF4DDF" w:rsidRDefault="00235615" w:rsidP="00235615">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color w:val="auto"/>
          <w:kern w:val="0"/>
          <w:sz w:val="32"/>
          <w:szCs w:val="32"/>
        </w:rPr>
        <w:t>5.规范开展主题党日活动</w:t>
      </w:r>
      <w:r w:rsidRPr="00BF4DDF">
        <w:rPr>
          <w:rFonts w:ascii="宋体" w:eastAsia="宋体" w:hAnsi="宋体" w:cs="Times New Roman" w:hint="eastAsia"/>
          <w:color w:val="auto"/>
          <w:kern w:val="0"/>
          <w:sz w:val="32"/>
          <w:szCs w:val="32"/>
        </w:rPr>
        <w:t>。中心党支部严格按照《“三会一课”和主题党日活动安排计划》，于每月25日左右开展主题党日活动。2018年度支部组织开展主题党日活动12次，包括集中学习4次、专题学习讨论2次、专题辅导讲座1次、集中观看警示教育片1次、集中观看爱国教育片3次、集中参观法纪教育基地1次。</w:t>
      </w:r>
    </w:p>
    <w:p w:rsidR="00235615" w:rsidRPr="00BF4DDF" w:rsidRDefault="00235615" w:rsidP="00235615">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hint="eastAsia"/>
          <w:color w:val="auto"/>
          <w:kern w:val="0"/>
          <w:sz w:val="32"/>
          <w:szCs w:val="32"/>
        </w:rPr>
        <w:t>6.扎实开展结对帮扶共建活动。</w:t>
      </w:r>
      <w:r w:rsidRPr="00BF4DDF">
        <w:rPr>
          <w:rFonts w:ascii="宋体" w:eastAsia="宋体" w:hAnsi="宋体" w:cs="Times New Roman"/>
          <w:color w:val="auto"/>
          <w:kern w:val="0"/>
          <w:sz w:val="32"/>
          <w:szCs w:val="32"/>
        </w:rPr>
        <w:t>按照市卫生计生委党委统一安排，我中心承担了巴州区大和乡朱垭村3户</w:t>
      </w:r>
      <w:r w:rsidRPr="00BF4DDF">
        <w:rPr>
          <w:rFonts w:ascii="宋体" w:eastAsia="宋体" w:hAnsi="宋体" w:cs="Times New Roman" w:hint="eastAsia"/>
          <w:color w:val="auto"/>
          <w:kern w:val="0"/>
          <w:sz w:val="32"/>
          <w:szCs w:val="32"/>
        </w:rPr>
        <w:t>、</w:t>
      </w:r>
      <w:r w:rsidRPr="00BF4DDF">
        <w:rPr>
          <w:rFonts w:ascii="宋体" w:eastAsia="宋体" w:hAnsi="宋体" w:cs="Times New Roman"/>
          <w:color w:val="auto"/>
          <w:kern w:val="0"/>
          <w:sz w:val="32"/>
          <w:szCs w:val="32"/>
        </w:rPr>
        <w:t>北山村1</w:t>
      </w:r>
      <w:r w:rsidRPr="00BF4DDF">
        <w:rPr>
          <w:rFonts w:ascii="宋体" w:eastAsia="宋体" w:hAnsi="宋体" w:cs="Times New Roman" w:hint="eastAsia"/>
          <w:color w:val="auto"/>
          <w:kern w:val="0"/>
          <w:sz w:val="32"/>
          <w:szCs w:val="32"/>
        </w:rPr>
        <w:t>3</w:t>
      </w:r>
      <w:r w:rsidRPr="00BF4DDF">
        <w:rPr>
          <w:rFonts w:ascii="宋体" w:eastAsia="宋体" w:hAnsi="宋体" w:cs="Times New Roman"/>
          <w:color w:val="auto"/>
          <w:kern w:val="0"/>
          <w:sz w:val="32"/>
          <w:szCs w:val="32"/>
        </w:rPr>
        <w:t>户</w:t>
      </w:r>
      <w:r w:rsidRPr="00BF4DDF">
        <w:rPr>
          <w:rFonts w:ascii="宋体" w:eastAsia="宋体" w:hAnsi="宋体" w:cs="Times New Roman" w:hint="eastAsia"/>
          <w:color w:val="auto"/>
          <w:kern w:val="0"/>
          <w:sz w:val="32"/>
          <w:szCs w:val="32"/>
        </w:rPr>
        <w:t>、双河村2户</w:t>
      </w:r>
      <w:r w:rsidRPr="00BF4DDF">
        <w:rPr>
          <w:rFonts w:ascii="宋体" w:eastAsia="宋体" w:hAnsi="宋体" w:cs="Times New Roman"/>
          <w:color w:val="auto"/>
          <w:kern w:val="0"/>
          <w:sz w:val="32"/>
          <w:szCs w:val="32"/>
        </w:rPr>
        <w:t>插花贫困户帮扶工作，选派了1名党员干部驻大和乡双河村担任第一书记，抽派2名党员参加市委组织部开展的脱贫攻坚巡回帮扶工作。各帮扶干部定期深入贫困户，积极与贫困户交流，</w:t>
      </w:r>
      <w:r w:rsidRPr="00BF4DDF">
        <w:rPr>
          <w:rFonts w:ascii="宋体" w:eastAsia="宋体" w:hAnsi="宋体" w:cs="Times New Roman" w:hint="eastAsia"/>
          <w:color w:val="auto"/>
          <w:kern w:val="0"/>
          <w:sz w:val="32"/>
          <w:szCs w:val="32"/>
        </w:rPr>
        <w:t>宣讲省委十一届三次和四次全会、市委四届六次和七次全会精神，紧紧围绕“一超两不愁”“六有”等脱贫指标，深入</w:t>
      </w:r>
      <w:r w:rsidRPr="00BF4DDF">
        <w:rPr>
          <w:rFonts w:ascii="宋体" w:eastAsia="宋体" w:hAnsi="宋体" w:cs="Times New Roman"/>
          <w:color w:val="auto"/>
          <w:kern w:val="0"/>
          <w:sz w:val="32"/>
          <w:szCs w:val="32"/>
        </w:rPr>
        <w:t>了解生产生活状况、计算收支台账、宣传相关政策及健康知识。重大节假日，积极深入贫困户家中开展慰问，赠送慰问品。</w:t>
      </w:r>
      <w:r w:rsidRPr="00BF4DDF">
        <w:rPr>
          <w:rFonts w:ascii="宋体" w:eastAsia="宋体" w:hAnsi="宋体" w:cs="Times New Roman" w:hint="eastAsia"/>
          <w:color w:val="auto"/>
          <w:kern w:val="0"/>
          <w:sz w:val="32"/>
          <w:szCs w:val="32"/>
        </w:rPr>
        <w:t>中心党支部结合</w:t>
      </w:r>
      <w:proofErr w:type="gramStart"/>
      <w:r w:rsidRPr="00BF4DDF">
        <w:rPr>
          <w:rFonts w:ascii="宋体" w:eastAsia="宋体" w:hAnsi="宋体" w:cs="Times New Roman" w:hint="eastAsia"/>
          <w:color w:val="auto"/>
          <w:kern w:val="0"/>
          <w:sz w:val="32"/>
          <w:szCs w:val="32"/>
        </w:rPr>
        <w:t>城乡党建</w:t>
      </w:r>
      <w:proofErr w:type="gramEnd"/>
      <w:r w:rsidRPr="00BF4DDF">
        <w:rPr>
          <w:rFonts w:ascii="宋体" w:eastAsia="宋体" w:hAnsi="宋体" w:cs="Times New Roman" w:hint="eastAsia"/>
          <w:color w:val="auto"/>
          <w:kern w:val="0"/>
          <w:sz w:val="32"/>
          <w:szCs w:val="32"/>
        </w:rPr>
        <w:t>结对共</w:t>
      </w:r>
      <w:r w:rsidRPr="00BF4DDF">
        <w:rPr>
          <w:rFonts w:ascii="宋体" w:eastAsia="宋体" w:hAnsi="宋体" w:cs="Times New Roman" w:hint="eastAsia"/>
          <w:color w:val="auto"/>
          <w:kern w:val="0"/>
          <w:sz w:val="32"/>
          <w:szCs w:val="32"/>
        </w:rPr>
        <w:lastRenderedPageBreak/>
        <w:t>建活动，制定了详细的实施方案，大力援助了巴州区</w:t>
      </w:r>
      <w:proofErr w:type="gramStart"/>
      <w:r w:rsidRPr="00BF4DDF">
        <w:rPr>
          <w:rFonts w:ascii="宋体" w:eastAsia="宋体" w:hAnsi="宋体" w:cs="Times New Roman" w:hint="eastAsia"/>
          <w:color w:val="auto"/>
          <w:kern w:val="0"/>
          <w:sz w:val="32"/>
          <w:szCs w:val="32"/>
        </w:rPr>
        <w:t>大和乡</w:t>
      </w:r>
      <w:proofErr w:type="gramEnd"/>
      <w:r w:rsidRPr="00BF4DDF">
        <w:rPr>
          <w:rFonts w:ascii="宋体" w:eastAsia="宋体" w:hAnsi="宋体" w:cs="Times New Roman" w:hint="eastAsia"/>
          <w:color w:val="auto"/>
          <w:kern w:val="0"/>
          <w:sz w:val="32"/>
          <w:szCs w:val="32"/>
        </w:rPr>
        <w:t>双河村两委阵地改扩建工程，铺设地砖160平方米，</w:t>
      </w:r>
      <w:proofErr w:type="gramStart"/>
      <w:r w:rsidRPr="00BF4DDF">
        <w:rPr>
          <w:rFonts w:ascii="宋体" w:eastAsia="宋体" w:hAnsi="宋体" w:cs="Times New Roman" w:hint="eastAsia"/>
          <w:color w:val="auto"/>
          <w:kern w:val="0"/>
          <w:sz w:val="32"/>
          <w:szCs w:val="32"/>
        </w:rPr>
        <w:t>改水改电450平方米</w:t>
      </w:r>
      <w:proofErr w:type="gramEnd"/>
      <w:r w:rsidRPr="00BF4DDF">
        <w:rPr>
          <w:rFonts w:ascii="宋体" w:eastAsia="宋体" w:hAnsi="宋体" w:cs="Times New Roman" w:hint="eastAsia"/>
          <w:color w:val="auto"/>
          <w:kern w:val="0"/>
          <w:sz w:val="32"/>
          <w:szCs w:val="32"/>
        </w:rPr>
        <w:t>，粉墙100平方米，更换灯具11盏，更换办公室防盗门5道，加固维护厕所门窗4个，封堵抹灰柱头2个，新建小型化粪池1个，同时为村党支部现场捐赠了党政读物109册，防治艾滋病宣传读本100余册。</w:t>
      </w:r>
    </w:p>
    <w:p w:rsidR="00235615" w:rsidRPr="00BF4DDF" w:rsidRDefault="00235615" w:rsidP="00235615">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hint="eastAsia"/>
          <w:color w:val="auto"/>
          <w:kern w:val="0"/>
          <w:sz w:val="32"/>
          <w:szCs w:val="32"/>
        </w:rPr>
        <w:t>7.深化党员志愿服务活动。中心党支部结合中心工作实际，分别于3月3日、5月3日、7月20日、8月17日、9月10日开展了“文明劝导，倡议文明登山”、“职业病防治宣传”、“病媒生物防治、宣传”、“健康快车消毒监测、卫生消杀”、“环中赛文明劝导”等志愿服务活动。</w:t>
      </w:r>
    </w:p>
    <w:p w:rsidR="00235615" w:rsidRPr="00BF4DDF" w:rsidRDefault="00235615" w:rsidP="00235615">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hint="eastAsia"/>
          <w:color w:val="auto"/>
          <w:kern w:val="0"/>
          <w:sz w:val="32"/>
          <w:szCs w:val="32"/>
        </w:rPr>
        <w:t>8.积极开展创先争优活动。中心党支部为树立爱岗敬业、团结奋斗、创先争优的鲜明导向，结合在</w:t>
      </w:r>
      <w:proofErr w:type="gramStart"/>
      <w:r w:rsidRPr="00BF4DDF">
        <w:rPr>
          <w:rFonts w:ascii="宋体" w:eastAsia="宋体" w:hAnsi="宋体" w:cs="Times New Roman" w:hint="eastAsia"/>
          <w:color w:val="auto"/>
          <w:kern w:val="0"/>
          <w:sz w:val="32"/>
          <w:szCs w:val="32"/>
        </w:rPr>
        <w:t>全省疾控系统</w:t>
      </w:r>
      <w:proofErr w:type="gramEnd"/>
      <w:r w:rsidRPr="00BF4DDF">
        <w:rPr>
          <w:rFonts w:ascii="宋体" w:eastAsia="宋体" w:hAnsi="宋体" w:cs="Times New Roman" w:hint="eastAsia"/>
          <w:color w:val="auto"/>
          <w:kern w:val="0"/>
          <w:sz w:val="32"/>
          <w:szCs w:val="32"/>
        </w:rPr>
        <w:t>开展的“爱岗敬业三年行动计划”，将干部职工日常工作情况纳入考评范围，积极开展“爱岗敬业，创先争优”和“文明科室”创建活动，目前已设立了党员示范岗8个，充分发挥了党员干部的先锋模范作用。同时，中心党支部制定了《爱岗敬业三年行动计划工作方案》和《创建文明科室工作方案》，完成了活动的启动。中心党支部在“七一”前夕，为纪念中国共产党建党97周年，开展了以“不忘初心跟党走 牢记使命为人民”为主题知识竞赛活动，活动在丰富载体的同时，激发了中心干部职工爱岗敬业、团结奋斗、创先争优的工作热情。</w:t>
      </w:r>
    </w:p>
    <w:p w:rsidR="00235615" w:rsidRPr="00BF4DDF" w:rsidRDefault="00235615" w:rsidP="00235615">
      <w:pPr>
        <w:spacing w:line="560" w:lineRule="exact"/>
        <w:ind w:firstLineChars="200" w:firstLine="640"/>
        <w:rPr>
          <w:rFonts w:ascii="宋体" w:hAnsi="宋体"/>
          <w:kern w:val="0"/>
          <w:sz w:val="32"/>
          <w:szCs w:val="32"/>
        </w:rPr>
      </w:pPr>
      <w:r w:rsidRPr="00BF4DDF">
        <w:rPr>
          <w:rFonts w:ascii="宋体" w:hAnsi="宋体" w:hint="eastAsia"/>
          <w:kern w:val="0"/>
          <w:sz w:val="32"/>
          <w:szCs w:val="32"/>
        </w:rPr>
        <w:t>9.深入开展“大学习、大讨论、大调研”活动。中心党</w:t>
      </w:r>
      <w:r w:rsidRPr="00BF4DDF">
        <w:rPr>
          <w:rFonts w:ascii="宋体" w:hAnsi="宋体" w:hint="eastAsia"/>
          <w:kern w:val="0"/>
          <w:sz w:val="32"/>
          <w:szCs w:val="32"/>
        </w:rPr>
        <w:lastRenderedPageBreak/>
        <w:t>支部为坚定落实省委十一届三次全会和市委四届五次、六次全会决策部署，坚持以党建引领事业发展、以党建凝聚工作合力，带领</w:t>
      </w:r>
      <w:proofErr w:type="gramStart"/>
      <w:r w:rsidRPr="00BF4DDF">
        <w:rPr>
          <w:rFonts w:ascii="宋体" w:hAnsi="宋体" w:hint="eastAsia"/>
          <w:kern w:val="0"/>
          <w:sz w:val="32"/>
          <w:szCs w:val="32"/>
        </w:rPr>
        <w:t>全市疾控系统</w:t>
      </w:r>
      <w:proofErr w:type="gramEnd"/>
      <w:r w:rsidRPr="00BF4DDF">
        <w:rPr>
          <w:rFonts w:ascii="宋体" w:hAnsi="宋体" w:hint="eastAsia"/>
          <w:kern w:val="0"/>
          <w:sz w:val="32"/>
          <w:szCs w:val="32"/>
        </w:rPr>
        <w:t>干部职工下深水、用真功开展“大学习、大讨论、大调研”活动，成立了调研课题组，组织开展了现场调研、原因剖析和专题培训，有力推动全市疾病预防控制工作取得了显著成效。全市2018年1-12月国家法定传染病发病率（361.81/10万）较全省平均发病率（446.36/10万）低18.94%，传染病预防控制水平跃居全省前6位，创巴中历史最好成绩。</w:t>
      </w:r>
    </w:p>
    <w:p w:rsidR="00235615" w:rsidRPr="00BF4DDF" w:rsidRDefault="00235615" w:rsidP="00BF4DDF">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color w:val="auto"/>
          <w:kern w:val="0"/>
          <w:sz w:val="32"/>
          <w:szCs w:val="32"/>
        </w:rPr>
        <w:t>（</w:t>
      </w:r>
      <w:r w:rsidRPr="00BF4DDF">
        <w:rPr>
          <w:rFonts w:ascii="宋体" w:eastAsia="宋体" w:hAnsi="宋体" w:cs="Times New Roman" w:hint="eastAsia"/>
          <w:color w:val="auto"/>
          <w:kern w:val="0"/>
          <w:sz w:val="32"/>
          <w:szCs w:val="32"/>
        </w:rPr>
        <w:t>三</w:t>
      </w:r>
      <w:r w:rsidRPr="00BF4DDF">
        <w:rPr>
          <w:rFonts w:ascii="宋体" w:eastAsia="宋体" w:hAnsi="宋体" w:cs="Times New Roman"/>
          <w:color w:val="auto"/>
          <w:kern w:val="0"/>
          <w:sz w:val="32"/>
          <w:szCs w:val="32"/>
        </w:rPr>
        <w:t>）继续深入开展党风廉政建设</w:t>
      </w:r>
    </w:p>
    <w:p w:rsidR="000D1D50" w:rsidRPr="003B3308" w:rsidRDefault="00235615" w:rsidP="003B3308">
      <w:pPr>
        <w:pStyle w:val="Ab"/>
        <w:framePr w:wrap="auto"/>
        <w:spacing w:line="560" w:lineRule="exact"/>
        <w:ind w:firstLineChars="200" w:firstLine="640"/>
        <w:rPr>
          <w:rFonts w:ascii="宋体" w:eastAsia="宋体" w:hAnsi="宋体" w:cs="Times New Roman"/>
          <w:color w:val="auto"/>
          <w:kern w:val="0"/>
          <w:sz w:val="32"/>
          <w:szCs w:val="32"/>
        </w:rPr>
      </w:pPr>
      <w:r w:rsidRPr="00BF4DDF">
        <w:rPr>
          <w:rFonts w:ascii="宋体" w:eastAsia="宋体" w:hAnsi="宋体" w:cs="Times New Roman"/>
          <w:color w:val="auto"/>
          <w:kern w:val="0"/>
          <w:sz w:val="32"/>
          <w:szCs w:val="32"/>
        </w:rPr>
        <w:t>一是加强</w:t>
      </w:r>
      <w:r w:rsidRPr="00BF4DDF">
        <w:rPr>
          <w:rFonts w:ascii="宋体" w:eastAsia="宋体" w:hAnsi="宋体" w:cs="Times New Roman" w:hint="eastAsia"/>
          <w:color w:val="auto"/>
          <w:kern w:val="0"/>
          <w:sz w:val="32"/>
          <w:szCs w:val="32"/>
        </w:rPr>
        <w:t>反</w:t>
      </w:r>
      <w:r w:rsidRPr="00BF4DDF">
        <w:rPr>
          <w:rFonts w:ascii="宋体" w:eastAsia="宋体" w:hAnsi="宋体" w:cs="Times New Roman"/>
          <w:color w:val="auto"/>
          <w:kern w:val="0"/>
          <w:sz w:val="32"/>
          <w:szCs w:val="32"/>
        </w:rPr>
        <w:t>腐倡廉教育。年初</w:t>
      </w:r>
      <w:r w:rsidRPr="00BF4DDF">
        <w:rPr>
          <w:rFonts w:ascii="宋体" w:eastAsia="宋体" w:hAnsi="宋体" w:cs="Times New Roman" w:hint="eastAsia"/>
          <w:color w:val="auto"/>
          <w:kern w:val="0"/>
          <w:sz w:val="32"/>
          <w:szCs w:val="32"/>
        </w:rPr>
        <w:t>，</w:t>
      </w:r>
      <w:r w:rsidRPr="00BF4DDF">
        <w:rPr>
          <w:rFonts w:ascii="宋体" w:eastAsia="宋体" w:hAnsi="宋体" w:cs="Times New Roman"/>
          <w:color w:val="auto"/>
          <w:kern w:val="0"/>
          <w:sz w:val="32"/>
          <w:szCs w:val="32"/>
        </w:rPr>
        <w:t>中心印发了《201</w:t>
      </w:r>
      <w:r w:rsidRPr="00BF4DDF">
        <w:rPr>
          <w:rFonts w:ascii="宋体" w:eastAsia="宋体" w:hAnsi="宋体" w:cs="Times New Roman" w:hint="eastAsia"/>
          <w:color w:val="auto"/>
          <w:kern w:val="0"/>
          <w:sz w:val="32"/>
          <w:szCs w:val="32"/>
        </w:rPr>
        <w:t>8</w:t>
      </w:r>
      <w:r w:rsidRPr="00BF4DDF">
        <w:rPr>
          <w:rFonts w:ascii="宋体" w:eastAsia="宋体" w:hAnsi="宋体" w:cs="Times New Roman"/>
          <w:color w:val="auto"/>
          <w:kern w:val="0"/>
          <w:sz w:val="32"/>
          <w:szCs w:val="32"/>
        </w:rPr>
        <w:t>年党风廉政建设和反腐败工作要点》，明确了工作重点和任务。把“两准则四条例”纳入日常学习计划并认真组织学习，实时了解掌握党员执行纪律和遵守规章制度情况，特别是遵守政治纪律和政治规矩情况，及时发现问题，及时谈话提醒、批评教育，或进行组织处理，以保证中心党支部党员队伍先进性和纯洁性。201</w:t>
      </w:r>
      <w:r w:rsidRPr="00BF4DDF">
        <w:rPr>
          <w:rFonts w:ascii="宋体" w:eastAsia="宋体" w:hAnsi="宋体" w:cs="Times New Roman" w:hint="eastAsia"/>
          <w:color w:val="auto"/>
          <w:kern w:val="0"/>
          <w:sz w:val="32"/>
          <w:szCs w:val="32"/>
        </w:rPr>
        <w:t>8</w:t>
      </w:r>
      <w:r w:rsidRPr="00BF4DDF">
        <w:rPr>
          <w:rFonts w:ascii="宋体" w:eastAsia="宋体" w:hAnsi="宋体" w:cs="Times New Roman"/>
          <w:color w:val="auto"/>
          <w:kern w:val="0"/>
          <w:sz w:val="32"/>
          <w:szCs w:val="32"/>
        </w:rPr>
        <w:t>年中心党支部党员干部无违规违纪情况发生。二是层层签订目标责任书。支部书记与班子成员、科室负责人签订党风廉政建设责任书，制定了责任目标，分解了责任任务，层层落实了党风廉政建设目标责任。</w:t>
      </w:r>
      <w:r w:rsidRPr="00BF4DDF">
        <w:rPr>
          <w:rFonts w:ascii="宋体" w:eastAsia="宋体" w:hAnsi="宋体" w:cs="Times New Roman" w:hint="eastAsia"/>
          <w:color w:val="auto"/>
          <w:kern w:val="0"/>
          <w:sz w:val="32"/>
          <w:szCs w:val="32"/>
        </w:rPr>
        <w:t>三是加强警示教育，筑牢思想防线。中心支部通过主题党日活动等形式组织党员干部集中参观了市法纪教育基地，集中观看了警示教育片《荣辱两重天》《贪婪铺筑不归路》；通过支部党员大会讲廉政党课1次，作新修订的《中国共产党纪律处分</w:t>
      </w:r>
      <w:r w:rsidRPr="00BF4DDF">
        <w:rPr>
          <w:rFonts w:ascii="宋体" w:eastAsia="宋体" w:hAnsi="宋体" w:cs="Times New Roman" w:hint="eastAsia"/>
          <w:color w:val="auto"/>
          <w:kern w:val="0"/>
          <w:sz w:val="32"/>
          <w:szCs w:val="32"/>
        </w:rPr>
        <w:lastRenderedPageBreak/>
        <w:t>条例》专题讲座1次；组织全体党员干部参与《中国共产党纪律处分条例》知识竞赛，职工参与率达100%。四是切实开展</w:t>
      </w:r>
      <w:proofErr w:type="gramStart"/>
      <w:r w:rsidRPr="00BF4DDF">
        <w:rPr>
          <w:rFonts w:ascii="宋体" w:eastAsia="宋体" w:hAnsi="宋体" w:cs="Times New Roman" w:hint="eastAsia"/>
          <w:color w:val="auto"/>
          <w:kern w:val="0"/>
          <w:sz w:val="32"/>
          <w:szCs w:val="32"/>
        </w:rPr>
        <w:t>述责述</w:t>
      </w:r>
      <w:proofErr w:type="gramEnd"/>
      <w:r w:rsidRPr="00BF4DDF">
        <w:rPr>
          <w:rFonts w:ascii="宋体" w:eastAsia="宋体" w:hAnsi="宋体" w:cs="Times New Roman" w:hint="eastAsia"/>
          <w:color w:val="auto"/>
          <w:kern w:val="0"/>
          <w:sz w:val="32"/>
          <w:szCs w:val="32"/>
        </w:rPr>
        <w:t>廉工作，加强干部队伍廉政意识。7月16日召开党风廉政建设、中层干部</w:t>
      </w:r>
      <w:proofErr w:type="gramStart"/>
      <w:r w:rsidRPr="00BF4DDF">
        <w:rPr>
          <w:rFonts w:ascii="宋体" w:eastAsia="宋体" w:hAnsi="宋体" w:cs="Times New Roman" w:hint="eastAsia"/>
          <w:color w:val="auto"/>
          <w:kern w:val="0"/>
          <w:sz w:val="32"/>
          <w:szCs w:val="32"/>
        </w:rPr>
        <w:t>述责述</w:t>
      </w:r>
      <w:proofErr w:type="gramEnd"/>
      <w:r w:rsidRPr="00BF4DDF">
        <w:rPr>
          <w:rFonts w:ascii="宋体" w:eastAsia="宋体" w:hAnsi="宋体" w:cs="Times New Roman" w:hint="eastAsia"/>
          <w:color w:val="auto"/>
          <w:kern w:val="0"/>
          <w:sz w:val="32"/>
          <w:szCs w:val="32"/>
        </w:rPr>
        <w:t>廉和廉政约谈会，通过</w:t>
      </w:r>
      <w:proofErr w:type="gramStart"/>
      <w:r w:rsidRPr="00BF4DDF">
        <w:rPr>
          <w:rFonts w:ascii="宋体" w:eastAsia="宋体" w:hAnsi="宋体" w:cs="Times New Roman" w:hint="eastAsia"/>
          <w:color w:val="auto"/>
          <w:kern w:val="0"/>
          <w:sz w:val="32"/>
          <w:szCs w:val="32"/>
        </w:rPr>
        <w:t>述责述</w:t>
      </w:r>
      <w:proofErr w:type="gramEnd"/>
      <w:r w:rsidRPr="00BF4DDF">
        <w:rPr>
          <w:rFonts w:ascii="宋体" w:eastAsia="宋体" w:hAnsi="宋体" w:cs="Times New Roman" w:hint="eastAsia"/>
          <w:color w:val="auto"/>
          <w:kern w:val="0"/>
          <w:sz w:val="32"/>
          <w:szCs w:val="32"/>
        </w:rPr>
        <w:t>廉及廉政约谈等形式要求干部知法纪、守法纪、敬法纪，切实增强自身的廉洁纪律意识。五是切实开展行业作风整顿行动，强力整顿“中梗阻”，全力摸排扫黑除恶治</w:t>
      </w:r>
      <w:proofErr w:type="gramStart"/>
      <w:r w:rsidRPr="00BF4DDF">
        <w:rPr>
          <w:rFonts w:ascii="宋体" w:eastAsia="宋体" w:hAnsi="宋体" w:cs="Times New Roman" w:hint="eastAsia"/>
          <w:color w:val="auto"/>
          <w:kern w:val="0"/>
          <w:sz w:val="32"/>
          <w:szCs w:val="32"/>
        </w:rPr>
        <w:t>乱相关</w:t>
      </w:r>
      <w:proofErr w:type="gramEnd"/>
      <w:r w:rsidRPr="00BF4DDF">
        <w:rPr>
          <w:rFonts w:ascii="宋体" w:eastAsia="宋体" w:hAnsi="宋体" w:cs="Times New Roman" w:hint="eastAsia"/>
          <w:color w:val="auto"/>
          <w:kern w:val="0"/>
          <w:sz w:val="32"/>
          <w:szCs w:val="32"/>
        </w:rPr>
        <w:t>线索。将中心行业作风专项整治行动与全市行风整治三年行动相结合，与持续正风</w:t>
      </w:r>
      <w:proofErr w:type="gramStart"/>
      <w:r w:rsidRPr="00BF4DDF">
        <w:rPr>
          <w:rFonts w:ascii="宋体" w:eastAsia="宋体" w:hAnsi="宋体" w:cs="Times New Roman" w:hint="eastAsia"/>
          <w:color w:val="auto"/>
          <w:kern w:val="0"/>
          <w:sz w:val="32"/>
          <w:szCs w:val="32"/>
        </w:rPr>
        <w:t>肃纪相</w:t>
      </w:r>
      <w:proofErr w:type="gramEnd"/>
      <w:r w:rsidRPr="00BF4DDF">
        <w:rPr>
          <w:rFonts w:ascii="宋体" w:eastAsia="宋体" w:hAnsi="宋体" w:cs="Times New Roman" w:hint="eastAsia"/>
          <w:color w:val="auto"/>
          <w:kern w:val="0"/>
          <w:sz w:val="32"/>
          <w:szCs w:val="32"/>
        </w:rPr>
        <w:t>结合，与扫黑</w:t>
      </w:r>
      <w:proofErr w:type="gramStart"/>
      <w:r w:rsidRPr="00BF4DDF">
        <w:rPr>
          <w:rFonts w:ascii="宋体" w:eastAsia="宋体" w:hAnsi="宋体" w:cs="Times New Roman" w:hint="eastAsia"/>
          <w:color w:val="auto"/>
          <w:kern w:val="0"/>
          <w:sz w:val="32"/>
          <w:szCs w:val="32"/>
        </w:rPr>
        <w:t>除恶治乱相结合</w:t>
      </w:r>
      <w:proofErr w:type="gramEnd"/>
      <w:r w:rsidRPr="00BF4DDF">
        <w:rPr>
          <w:rFonts w:ascii="宋体" w:eastAsia="宋体" w:hAnsi="宋体" w:cs="Times New Roman" w:hint="eastAsia"/>
          <w:color w:val="auto"/>
          <w:kern w:val="0"/>
          <w:sz w:val="32"/>
          <w:szCs w:val="32"/>
        </w:rPr>
        <w:t>，与</w:t>
      </w:r>
      <w:proofErr w:type="gramStart"/>
      <w:r w:rsidRPr="00BF4DDF">
        <w:rPr>
          <w:rFonts w:ascii="宋体" w:eastAsia="宋体" w:hAnsi="宋体" w:cs="Times New Roman" w:hint="eastAsia"/>
          <w:color w:val="auto"/>
          <w:kern w:val="0"/>
          <w:sz w:val="32"/>
          <w:szCs w:val="32"/>
        </w:rPr>
        <w:t>全省疾控系统</w:t>
      </w:r>
      <w:proofErr w:type="gramEnd"/>
      <w:r w:rsidRPr="00BF4DDF">
        <w:rPr>
          <w:rFonts w:ascii="宋体" w:eastAsia="宋体" w:hAnsi="宋体" w:cs="Times New Roman" w:hint="eastAsia"/>
          <w:color w:val="auto"/>
          <w:kern w:val="0"/>
          <w:sz w:val="32"/>
          <w:szCs w:val="32"/>
        </w:rPr>
        <w:t>爱岗敬业三年行动相结合，与整治“中梗阻”相结合，为中心</w:t>
      </w:r>
      <w:proofErr w:type="gramStart"/>
      <w:r w:rsidRPr="00BF4DDF">
        <w:rPr>
          <w:rFonts w:ascii="宋体" w:eastAsia="宋体" w:hAnsi="宋体" w:cs="Times New Roman" w:hint="eastAsia"/>
          <w:color w:val="auto"/>
          <w:kern w:val="0"/>
          <w:sz w:val="32"/>
          <w:szCs w:val="32"/>
        </w:rPr>
        <w:t>疾控事业</w:t>
      </w:r>
      <w:proofErr w:type="gramEnd"/>
      <w:r w:rsidRPr="00BF4DDF">
        <w:rPr>
          <w:rFonts w:ascii="宋体" w:eastAsia="宋体" w:hAnsi="宋体" w:cs="Times New Roman" w:hint="eastAsia"/>
          <w:color w:val="auto"/>
          <w:kern w:val="0"/>
          <w:sz w:val="32"/>
          <w:szCs w:val="32"/>
        </w:rPr>
        <w:t>高质量发展提供作风保障，为中心营造风清气正的干事育人环境。</w:t>
      </w:r>
    </w:p>
    <w:p w:rsidR="000D1D50" w:rsidRPr="00CE49DA" w:rsidRDefault="00A268C4" w:rsidP="00971997">
      <w:pPr>
        <w:pStyle w:val="2"/>
        <w:rPr>
          <w:rStyle w:val="2Char"/>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0D1D50" w:rsidRPr="00CE49DA" w:rsidRDefault="00235615" w:rsidP="003216A9">
      <w:pPr>
        <w:ind w:firstLineChars="250" w:firstLine="800"/>
        <w:rPr>
          <w:rFonts w:ascii="仿宋" w:eastAsia="仿宋" w:hAnsi="仿宋"/>
          <w:sz w:val="32"/>
          <w:szCs w:val="32"/>
        </w:rPr>
      </w:pPr>
      <w:r w:rsidRPr="00F301CB">
        <w:rPr>
          <w:rFonts w:ascii="宋体" w:hAnsi="宋体" w:hint="eastAsia"/>
          <w:sz w:val="32"/>
          <w:szCs w:val="32"/>
        </w:rPr>
        <w:t>巴中市疾病预防控制中心</w:t>
      </w:r>
      <w:r w:rsidR="00A268C4" w:rsidRPr="00CE49DA">
        <w:rPr>
          <w:rFonts w:ascii="仿宋" w:eastAsia="仿宋" w:hAnsi="仿宋" w:hint="eastAsia"/>
          <w:sz w:val="32"/>
          <w:szCs w:val="32"/>
        </w:rPr>
        <w:t>属</w:t>
      </w:r>
      <w:r w:rsidR="00C21AD8">
        <w:rPr>
          <w:rFonts w:ascii="仿宋" w:eastAsia="仿宋" w:hAnsi="仿宋" w:hint="eastAsia"/>
          <w:sz w:val="32"/>
          <w:szCs w:val="32"/>
        </w:rPr>
        <w:t>巴中</w:t>
      </w:r>
      <w:r>
        <w:rPr>
          <w:rFonts w:ascii="仿宋" w:eastAsia="仿宋" w:hAnsi="仿宋" w:hint="eastAsia"/>
          <w:sz w:val="32"/>
          <w:szCs w:val="32"/>
        </w:rPr>
        <w:t>市卫生健康委员会二级</w:t>
      </w:r>
      <w:r w:rsidR="00C21AD8">
        <w:rPr>
          <w:rFonts w:ascii="仿宋" w:eastAsia="仿宋" w:hAnsi="仿宋" w:hint="eastAsia"/>
          <w:sz w:val="32"/>
          <w:szCs w:val="32"/>
        </w:rPr>
        <w:t>预算</w:t>
      </w:r>
      <w:r w:rsidR="00A268C4" w:rsidRPr="00CE49DA">
        <w:rPr>
          <w:rFonts w:ascii="仿宋" w:eastAsia="仿宋" w:hAnsi="仿宋" w:hint="eastAsia"/>
          <w:sz w:val="32"/>
          <w:szCs w:val="32"/>
        </w:rPr>
        <w:t>事业单位</w:t>
      </w:r>
      <w:r w:rsidR="00BF4DDF">
        <w:rPr>
          <w:rFonts w:ascii="仿宋" w:eastAsia="仿宋" w:hAnsi="仿宋" w:hint="eastAsia"/>
          <w:sz w:val="32"/>
          <w:szCs w:val="32"/>
        </w:rPr>
        <w:t>，单位数1个</w:t>
      </w:r>
      <w:r w:rsidR="00A268C4" w:rsidRPr="00CE49DA">
        <w:rPr>
          <w:rFonts w:ascii="仿宋" w:eastAsia="仿宋" w:hAnsi="仿宋" w:hint="eastAsia"/>
          <w:sz w:val="32"/>
          <w:szCs w:val="32"/>
        </w:rPr>
        <w:t>。</w:t>
      </w:r>
      <w:r w:rsidRPr="00CE49DA">
        <w:rPr>
          <w:rFonts w:ascii="仿宋" w:eastAsia="仿宋" w:hAnsi="仿宋" w:hint="eastAsia"/>
          <w:color w:val="000000"/>
          <w:sz w:val="32"/>
          <w:szCs w:val="32"/>
        </w:rPr>
        <w:t>纳入2018年度部门决算编制范围</w:t>
      </w:r>
      <w:r w:rsidR="00BF4DDF">
        <w:rPr>
          <w:rFonts w:ascii="仿宋" w:eastAsia="仿宋" w:hAnsi="仿宋" w:hint="eastAsia"/>
          <w:color w:val="000000"/>
          <w:sz w:val="32"/>
          <w:szCs w:val="32"/>
        </w:rPr>
        <w:t>，单位数1个。</w:t>
      </w: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t>第二部分</w:t>
      </w:r>
      <w:r w:rsidRPr="00065F8F">
        <w:rPr>
          <w:rFonts w:ascii="黑体" w:eastAsia="黑体" w:hAnsi="黑体" w:hint="eastAsia"/>
          <w:color w:val="000000"/>
        </w:rPr>
        <w:t xml:space="preserve"> </w:t>
      </w:r>
      <w:r w:rsidRPr="00065F8F">
        <w:rPr>
          <w:rStyle w:val="1Char"/>
          <w:rFonts w:ascii="黑体" w:eastAsia="黑体" w:hAnsi="黑体" w:hint="eastAsia"/>
        </w:rPr>
        <w:t>2018年度部门决算情况说明</w:t>
      </w:r>
      <w:bookmarkEnd w:id="22"/>
      <w:bookmarkEnd w:id="23"/>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2018年度收</w:t>
      </w:r>
      <w:r w:rsidR="00A61792">
        <w:rPr>
          <w:rFonts w:ascii="仿宋" w:eastAsia="仿宋" w:hAnsi="仿宋" w:hint="eastAsia"/>
          <w:color w:val="000000"/>
          <w:sz w:val="32"/>
          <w:szCs w:val="32"/>
        </w:rPr>
        <w:t>入</w:t>
      </w:r>
      <w:r w:rsidRPr="00CE49DA">
        <w:rPr>
          <w:rFonts w:ascii="仿宋" w:eastAsia="仿宋" w:hAnsi="仿宋" w:hint="eastAsia"/>
          <w:color w:val="000000"/>
          <w:sz w:val="32"/>
          <w:szCs w:val="32"/>
        </w:rPr>
        <w:t>总计</w:t>
      </w:r>
      <w:r w:rsidR="00A61792">
        <w:rPr>
          <w:rFonts w:ascii="仿宋" w:eastAsia="仿宋" w:hAnsi="仿宋" w:hint="eastAsia"/>
          <w:color w:val="000000"/>
          <w:sz w:val="32"/>
          <w:szCs w:val="32"/>
        </w:rPr>
        <w:t>1577.91</w:t>
      </w:r>
      <w:r w:rsidRPr="00CE49DA">
        <w:rPr>
          <w:rFonts w:ascii="仿宋" w:eastAsia="仿宋" w:hAnsi="仿宋" w:hint="eastAsia"/>
          <w:color w:val="000000"/>
          <w:sz w:val="32"/>
          <w:szCs w:val="32"/>
        </w:rPr>
        <w:t>万元。与2017</w:t>
      </w:r>
      <w:r w:rsidR="00A61792">
        <w:rPr>
          <w:rFonts w:ascii="仿宋" w:eastAsia="仿宋" w:hAnsi="仿宋" w:hint="eastAsia"/>
          <w:color w:val="000000"/>
          <w:sz w:val="32"/>
          <w:szCs w:val="32"/>
        </w:rPr>
        <w:t>年相比，减少42</w:t>
      </w:r>
      <w:r w:rsidR="00C20481">
        <w:rPr>
          <w:rFonts w:ascii="仿宋" w:eastAsia="仿宋" w:hAnsi="仿宋" w:hint="eastAsia"/>
          <w:color w:val="000000"/>
          <w:sz w:val="32"/>
          <w:szCs w:val="32"/>
        </w:rPr>
        <w:t>5</w:t>
      </w:r>
      <w:r w:rsidR="00A61792">
        <w:rPr>
          <w:rFonts w:ascii="仿宋" w:eastAsia="仿宋" w:hAnsi="仿宋" w:hint="eastAsia"/>
          <w:color w:val="000000"/>
          <w:sz w:val="32"/>
          <w:szCs w:val="32"/>
        </w:rPr>
        <w:t>.38</w:t>
      </w:r>
      <w:r w:rsidRPr="00CE49DA">
        <w:rPr>
          <w:rFonts w:ascii="仿宋" w:eastAsia="仿宋" w:hAnsi="仿宋" w:hint="eastAsia"/>
          <w:color w:val="000000"/>
          <w:sz w:val="32"/>
          <w:szCs w:val="32"/>
        </w:rPr>
        <w:t>万元，</w:t>
      </w:r>
      <w:r w:rsidR="00A61792">
        <w:rPr>
          <w:rFonts w:ascii="仿宋" w:eastAsia="仿宋" w:hAnsi="仿宋" w:hint="eastAsia"/>
          <w:color w:val="000000"/>
          <w:sz w:val="32"/>
          <w:szCs w:val="32"/>
        </w:rPr>
        <w:t>下降21.2</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A61792">
        <w:rPr>
          <w:rFonts w:ascii="仿宋" w:eastAsia="仿宋" w:hAnsi="仿宋" w:hint="eastAsia"/>
          <w:color w:val="000000"/>
          <w:sz w:val="32"/>
          <w:szCs w:val="32"/>
        </w:rPr>
        <w:t>人员</w:t>
      </w:r>
      <w:r w:rsidR="003B3308">
        <w:rPr>
          <w:rFonts w:ascii="仿宋" w:eastAsia="仿宋" w:hAnsi="仿宋" w:hint="eastAsia"/>
          <w:color w:val="000000"/>
          <w:sz w:val="32"/>
          <w:szCs w:val="32"/>
        </w:rPr>
        <w:t>减少导致</w:t>
      </w:r>
      <w:r w:rsidR="00A61792">
        <w:rPr>
          <w:rFonts w:ascii="仿宋" w:eastAsia="仿宋" w:hAnsi="仿宋" w:hint="eastAsia"/>
          <w:color w:val="000000"/>
          <w:sz w:val="32"/>
          <w:szCs w:val="32"/>
        </w:rPr>
        <w:t>经费</w:t>
      </w:r>
      <w:r w:rsidR="003B3308">
        <w:rPr>
          <w:rFonts w:ascii="仿宋" w:eastAsia="仿宋" w:hAnsi="仿宋" w:hint="eastAsia"/>
          <w:color w:val="000000"/>
          <w:sz w:val="32"/>
          <w:szCs w:val="32"/>
        </w:rPr>
        <w:t>减少</w:t>
      </w:r>
      <w:r w:rsidR="00A61792">
        <w:rPr>
          <w:rFonts w:ascii="仿宋" w:eastAsia="仿宋" w:hAnsi="仿宋" w:hint="eastAsia"/>
          <w:color w:val="000000"/>
          <w:sz w:val="32"/>
          <w:szCs w:val="32"/>
        </w:rPr>
        <w:t>和</w:t>
      </w:r>
      <w:r w:rsidR="003B3308">
        <w:rPr>
          <w:rFonts w:ascii="仿宋" w:eastAsia="仿宋" w:hAnsi="仿宋" w:hint="eastAsia"/>
          <w:color w:val="000000"/>
          <w:sz w:val="32"/>
          <w:szCs w:val="32"/>
        </w:rPr>
        <w:t>压缩</w:t>
      </w:r>
      <w:r w:rsidR="00A61792">
        <w:rPr>
          <w:rFonts w:ascii="仿宋" w:eastAsia="仿宋" w:hAnsi="仿宋" w:hint="eastAsia"/>
          <w:color w:val="000000"/>
          <w:sz w:val="32"/>
          <w:szCs w:val="32"/>
        </w:rPr>
        <w:t>项目经费减少。</w:t>
      </w:r>
    </w:p>
    <w:p w:rsidR="008F01C1" w:rsidRDefault="00A61792" w:rsidP="00B57169">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lastRenderedPageBreak/>
        <w:t>2018年度</w:t>
      </w:r>
      <w:r>
        <w:rPr>
          <w:rFonts w:ascii="仿宋" w:eastAsia="仿宋" w:hAnsi="仿宋" w:hint="eastAsia"/>
          <w:color w:val="000000"/>
          <w:sz w:val="32"/>
          <w:szCs w:val="32"/>
        </w:rPr>
        <w:t>支出</w:t>
      </w:r>
      <w:r w:rsidRPr="00CE49DA">
        <w:rPr>
          <w:rFonts w:ascii="仿宋" w:eastAsia="仿宋" w:hAnsi="仿宋" w:hint="eastAsia"/>
          <w:color w:val="000000"/>
          <w:sz w:val="32"/>
          <w:szCs w:val="32"/>
        </w:rPr>
        <w:t>总计</w:t>
      </w:r>
      <w:r>
        <w:rPr>
          <w:rFonts w:ascii="仿宋" w:eastAsia="仿宋" w:hAnsi="仿宋" w:hint="eastAsia"/>
          <w:color w:val="000000"/>
          <w:sz w:val="32"/>
          <w:szCs w:val="32"/>
        </w:rPr>
        <w:t>1577.9</w:t>
      </w:r>
      <w:r w:rsidRPr="00CE49DA">
        <w:rPr>
          <w:rFonts w:ascii="仿宋" w:eastAsia="仿宋" w:hAnsi="仿宋" w:hint="eastAsia"/>
          <w:color w:val="000000"/>
          <w:sz w:val="32"/>
          <w:szCs w:val="32"/>
        </w:rPr>
        <w:t>万元。与2017年相比，</w:t>
      </w:r>
      <w:r>
        <w:rPr>
          <w:rFonts w:ascii="仿宋" w:eastAsia="仿宋" w:hAnsi="仿宋" w:hint="eastAsia"/>
          <w:color w:val="000000"/>
          <w:sz w:val="32"/>
          <w:szCs w:val="32"/>
        </w:rPr>
        <w:t>减少42</w:t>
      </w:r>
      <w:r w:rsidR="00C20481">
        <w:rPr>
          <w:rFonts w:ascii="仿宋" w:eastAsia="仿宋" w:hAnsi="仿宋" w:hint="eastAsia"/>
          <w:color w:val="000000"/>
          <w:sz w:val="32"/>
          <w:szCs w:val="32"/>
        </w:rPr>
        <w:t>5</w:t>
      </w:r>
      <w:r>
        <w:rPr>
          <w:rFonts w:ascii="仿宋" w:eastAsia="仿宋" w:hAnsi="仿宋" w:hint="eastAsia"/>
          <w:color w:val="000000"/>
          <w:sz w:val="32"/>
          <w:szCs w:val="32"/>
        </w:rPr>
        <w:t>.38</w:t>
      </w:r>
      <w:r w:rsidRPr="00CE49DA">
        <w:rPr>
          <w:rFonts w:ascii="仿宋" w:eastAsia="仿宋" w:hAnsi="仿宋" w:hint="eastAsia"/>
          <w:color w:val="000000"/>
          <w:sz w:val="32"/>
          <w:szCs w:val="32"/>
        </w:rPr>
        <w:t>万元，</w:t>
      </w:r>
      <w:r>
        <w:rPr>
          <w:rFonts w:ascii="仿宋" w:eastAsia="仿宋" w:hAnsi="仿宋" w:hint="eastAsia"/>
          <w:color w:val="000000"/>
          <w:sz w:val="32"/>
          <w:szCs w:val="32"/>
        </w:rPr>
        <w:t>下降21.2</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Pr>
          <w:rFonts w:ascii="仿宋" w:eastAsia="仿宋" w:hAnsi="仿宋" w:hint="eastAsia"/>
          <w:color w:val="000000"/>
          <w:sz w:val="32"/>
          <w:szCs w:val="32"/>
        </w:rPr>
        <w:t>人员和项目</w:t>
      </w:r>
      <w:r w:rsidR="003B3308">
        <w:rPr>
          <w:rFonts w:ascii="仿宋" w:eastAsia="仿宋" w:hAnsi="仿宋" w:hint="eastAsia"/>
          <w:color w:val="000000"/>
          <w:sz w:val="32"/>
          <w:szCs w:val="32"/>
        </w:rPr>
        <w:t>支出</w:t>
      </w:r>
      <w:r>
        <w:rPr>
          <w:rFonts w:ascii="仿宋" w:eastAsia="仿宋" w:hAnsi="仿宋" w:hint="eastAsia"/>
          <w:color w:val="000000"/>
          <w:sz w:val="32"/>
          <w:szCs w:val="32"/>
        </w:rPr>
        <w:t>减少</w:t>
      </w:r>
      <w:r w:rsidR="003B3308">
        <w:rPr>
          <w:rFonts w:ascii="仿宋" w:eastAsia="仿宋" w:hAnsi="仿宋" w:hint="eastAsia"/>
          <w:color w:val="000000"/>
          <w:sz w:val="32"/>
          <w:szCs w:val="32"/>
        </w:rPr>
        <w:t>。</w:t>
      </w:r>
    </w:p>
    <w:p w:rsidR="00A61792" w:rsidRPr="00A61792" w:rsidRDefault="00A61792" w:rsidP="008F01C1">
      <w:pPr>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inline distT="0" distB="0" distL="0" distR="0">
            <wp:extent cx="3257550" cy="134302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1D50" w:rsidRPr="00B57169" w:rsidRDefault="00A268C4" w:rsidP="00B57169">
      <w:pPr>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sidRPr="00CE49DA">
        <w:rPr>
          <w:rFonts w:ascii="仿宋" w:eastAsia="仿宋" w:hAnsi="仿宋"/>
          <w:color w:val="000000" w:themeColor="text1"/>
          <w:sz w:val="32"/>
          <w:szCs w:val="32"/>
        </w:rPr>
        <w:t>1</w:t>
      </w:r>
      <w:r w:rsidRPr="00CE49DA">
        <w:rPr>
          <w:rFonts w:ascii="仿宋" w:eastAsia="仿宋" w:hAnsi="仿宋" w:hint="eastAsia"/>
          <w:color w:val="000000" w:themeColor="text1"/>
          <w:sz w:val="32"/>
          <w:szCs w:val="32"/>
        </w:rPr>
        <w:t>：收、</w:t>
      </w:r>
      <w:r w:rsidR="00F207F4">
        <w:rPr>
          <w:rFonts w:ascii="仿宋" w:eastAsia="仿宋" w:hAnsi="仿宋" w:hint="eastAsia"/>
          <w:color w:val="000000" w:themeColor="text1"/>
          <w:sz w:val="32"/>
          <w:szCs w:val="32"/>
        </w:rPr>
        <w:t>支决算总计</w:t>
      </w:r>
      <w:r w:rsidRPr="00CE49DA">
        <w:rPr>
          <w:rFonts w:ascii="仿宋" w:eastAsia="仿宋" w:hAnsi="仿宋" w:hint="eastAsia"/>
          <w:color w:val="000000" w:themeColor="text1"/>
          <w:sz w:val="32"/>
          <w:szCs w:val="32"/>
        </w:rPr>
        <w:t>情况图）</w:t>
      </w:r>
    </w:p>
    <w:p w:rsidR="00ED4085" w:rsidRDefault="00A268C4" w:rsidP="00A237D8">
      <w:pPr>
        <w:pStyle w:val="a7"/>
        <w:numPr>
          <w:ilvl w:val="0"/>
          <w:numId w:val="2"/>
        </w:numPr>
        <w:spacing w:line="600" w:lineRule="exact"/>
        <w:ind w:firstLineChars="0"/>
        <w:outlineLvl w:val="1"/>
        <w:rPr>
          <w:rStyle w:val="2Char"/>
          <w:rFonts w:ascii="黑体" w:eastAsia="黑体" w:hAnsi="黑体"/>
          <w:b w:val="0"/>
        </w:rPr>
      </w:pPr>
      <w:bookmarkStart w:id="26" w:name="_Toc15377206"/>
      <w:bookmarkStart w:id="27" w:name="_Toc1539660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6"/>
      <w:bookmarkEnd w:id="27"/>
    </w:p>
    <w:p w:rsidR="000D1D50" w:rsidRPr="00ED4085" w:rsidRDefault="00A268C4" w:rsidP="00C20481">
      <w:pPr>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0264C4">
        <w:rPr>
          <w:rFonts w:ascii="仿宋" w:eastAsia="仿宋" w:hAnsi="仿宋" w:hint="eastAsia"/>
          <w:color w:val="000000"/>
          <w:sz w:val="32"/>
          <w:szCs w:val="32"/>
        </w:rPr>
        <w:t>1162.22</w:t>
      </w:r>
      <w:r w:rsidRPr="00ED4085">
        <w:rPr>
          <w:rFonts w:ascii="仿宋" w:eastAsia="仿宋" w:hAnsi="仿宋" w:hint="eastAsia"/>
          <w:color w:val="000000"/>
          <w:sz w:val="32"/>
          <w:szCs w:val="32"/>
        </w:rPr>
        <w:t>万元，其中：一般公共预算财政拨款收入</w:t>
      </w:r>
      <w:r w:rsidR="000264C4">
        <w:rPr>
          <w:rFonts w:ascii="仿宋" w:eastAsia="仿宋" w:hAnsi="仿宋" w:hint="eastAsia"/>
          <w:color w:val="000000"/>
          <w:sz w:val="32"/>
          <w:szCs w:val="32"/>
        </w:rPr>
        <w:t>1152.29</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99</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；政府性基金预算财政拨款收入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sidR="000264C4">
        <w:rPr>
          <w:rFonts w:ascii="仿宋" w:eastAsia="仿宋" w:hAnsi="仿宋" w:hint="eastAsia"/>
          <w:color w:val="000000"/>
          <w:sz w:val="32"/>
          <w:szCs w:val="32"/>
        </w:rPr>
        <w:t>9.93</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1</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0264C4">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0264C4" w:rsidRPr="000264C4" w:rsidRDefault="00A268C4" w:rsidP="00C20481">
      <w:pPr>
        <w:ind w:firstLineChars="300" w:firstLine="96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（图2：收入决算结构图）</w:t>
      </w:r>
      <w:r w:rsidR="00C20481">
        <w:rPr>
          <w:rFonts w:ascii="仿宋" w:eastAsia="仿宋" w:hAnsi="仿宋"/>
          <w:noProof/>
          <w:color w:val="000000" w:themeColor="text1"/>
          <w:sz w:val="32"/>
          <w:szCs w:val="32"/>
        </w:rPr>
        <w:drawing>
          <wp:inline distT="0" distB="0" distL="0" distR="0">
            <wp:extent cx="5248275" cy="1447800"/>
            <wp:effectExtent l="19050" t="0" r="952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1D50" w:rsidRPr="00C42709" w:rsidRDefault="00A268C4">
      <w:pPr>
        <w:pStyle w:val="a7"/>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8"/>
      <w:bookmarkEnd w:id="29"/>
    </w:p>
    <w:p w:rsidR="000D1D50" w:rsidRPr="00CE49DA" w:rsidRDefault="00A268C4">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0264C4">
        <w:rPr>
          <w:rFonts w:ascii="仿宋" w:eastAsia="仿宋" w:hAnsi="仿宋" w:hint="eastAsia"/>
          <w:color w:val="000000"/>
          <w:sz w:val="32"/>
          <w:szCs w:val="32"/>
        </w:rPr>
        <w:t>1246.53</w:t>
      </w:r>
      <w:r w:rsidRPr="00CE49DA">
        <w:rPr>
          <w:rFonts w:ascii="仿宋" w:eastAsia="仿宋" w:hAnsi="仿宋" w:hint="eastAsia"/>
          <w:color w:val="000000"/>
          <w:sz w:val="32"/>
          <w:szCs w:val="32"/>
        </w:rPr>
        <w:t>万元，其中：基本支出</w:t>
      </w:r>
      <w:r w:rsidR="000264C4">
        <w:rPr>
          <w:rFonts w:ascii="仿宋" w:eastAsia="仿宋" w:hAnsi="仿宋" w:hint="eastAsia"/>
          <w:color w:val="000000"/>
          <w:sz w:val="32"/>
          <w:szCs w:val="32"/>
        </w:rPr>
        <w:t>745.61</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60</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0264C4">
        <w:rPr>
          <w:rFonts w:ascii="仿宋" w:eastAsia="仿宋" w:hAnsi="仿宋" w:hint="eastAsia"/>
          <w:color w:val="000000"/>
          <w:sz w:val="32"/>
          <w:szCs w:val="32"/>
        </w:rPr>
        <w:t>500.92</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40</w:t>
      </w:r>
      <w:r w:rsidRPr="00CE49DA">
        <w:rPr>
          <w:rFonts w:ascii="仿宋" w:eastAsia="仿宋" w:hAnsi="仿宋"/>
          <w:color w:val="000000"/>
          <w:sz w:val="32"/>
          <w:szCs w:val="32"/>
        </w:rPr>
        <w:t>%</w:t>
      </w:r>
      <w:r w:rsidRPr="00CE49DA">
        <w:rPr>
          <w:rFonts w:ascii="仿宋" w:eastAsia="仿宋" w:hAnsi="仿宋" w:hint="eastAsia"/>
          <w:color w:val="000000"/>
          <w:sz w:val="32"/>
          <w:szCs w:val="32"/>
        </w:rPr>
        <w:t>；上缴</w:t>
      </w:r>
      <w:r w:rsidRPr="00CE49DA">
        <w:rPr>
          <w:rFonts w:ascii="仿宋" w:eastAsia="仿宋" w:hAnsi="仿宋" w:hint="eastAsia"/>
          <w:color w:val="000000"/>
          <w:sz w:val="32"/>
          <w:szCs w:val="32"/>
        </w:rPr>
        <w:lastRenderedPageBreak/>
        <w:t>上级支出</w:t>
      </w:r>
      <w:r w:rsidR="000264C4">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；经营支出</w:t>
      </w:r>
      <w:r w:rsidR="000264C4">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；对附属单位补助支出</w:t>
      </w:r>
      <w:r w:rsidR="000264C4">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0264C4">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（图3</w:t>
      </w:r>
      <w:r w:rsidR="00C20481">
        <w:rPr>
          <w:rFonts w:ascii="仿宋" w:eastAsia="仿宋" w:hAnsi="仿宋" w:hint="eastAsia"/>
          <w:color w:val="000000" w:themeColor="text1"/>
          <w:sz w:val="32"/>
          <w:szCs w:val="32"/>
        </w:rPr>
        <w:t>：支出决算结构图）</w:t>
      </w:r>
    </w:p>
    <w:p w:rsidR="00C20481" w:rsidRPr="00CE49DA" w:rsidRDefault="00C20481" w:rsidP="00C20481">
      <w:pPr>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inline distT="0" distB="0" distL="0" distR="0">
            <wp:extent cx="3724275" cy="1485900"/>
            <wp:effectExtent l="1905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1D50" w:rsidRPr="00CE49DA" w:rsidRDefault="000D1D50">
      <w:pPr>
        <w:spacing w:line="600" w:lineRule="exact"/>
        <w:ind w:firstLineChars="200" w:firstLine="640"/>
        <w:rPr>
          <w:rFonts w:ascii="仿宋_GB2312" w:eastAsia="仿宋_GB2312"/>
          <w:color w:val="FF0000"/>
          <w:sz w:val="32"/>
          <w:szCs w:val="32"/>
        </w:rPr>
      </w:pP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w:t>
      </w:r>
      <w:r w:rsidR="00C20481">
        <w:rPr>
          <w:rFonts w:ascii="仿宋" w:eastAsia="仿宋" w:hAnsi="仿宋" w:hint="eastAsia"/>
          <w:color w:val="000000"/>
          <w:sz w:val="32"/>
          <w:szCs w:val="32"/>
        </w:rPr>
        <w:t>入</w:t>
      </w:r>
      <w:r w:rsidRPr="00CE49DA">
        <w:rPr>
          <w:rFonts w:ascii="仿宋" w:eastAsia="仿宋" w:hAnsi="仿宋" w:hint="eastAsia"/>
          <w:color w:val="000000"/>
          <w:sz w:val="32"/>
          <w:szCs w:val="32"/>
        </w:rPr>
        <w:t>总计</w:t>
      </w:r>
      <w:r w:rsidR="000264C4">
        <w:rPr>
          <w:rFonts w:ascii="仿宋" w:eastAsia="仿宋" w:hAnsi="仿宋" w:hint="eastAsia"/>
          <w:color w:val="000000"/>
          <w:sz w:val="32"/>
          <w:szCs w:val="32"/>
        </w:rPr>
        <w:t>1567.98</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w:t>
      </w:r>
      <w:r w:rsidR="000264C4">
        <w:rPr>
          <w:rFonts w:ascii="仿宋" w:eastAsia="仿宋" w:hAnsi="仿宋" w:hint="eastAsia"/>
          <w:color w:val="000000"/>
          <w:sz w:val="32"/>
          <w:szCs w:val="32"/>
        </w:rPr>
        <w:t>年相比，财政拨款收</w:t>
      </w:r>
      <w:r w:rsidR="00C20481">
        <w:rPr>
          <w:rFonts w:ascii="仿宋" w:eastAsia="仿宋" w:hAnsi="仿宋" w:hint="eastAsia"/>
          <w:color w:val="000000"/>
          <w:sz w:val="32"/>
          <w:szCs w:val="32"/>
        </w:rPr>
        <w:t>入</w:t>
      </w:r>
      <w:r w:rsidR="000264C4">
        <w:rPr>
          <w:rFonts w:ascii="仿宋" w:eastAsia="仿宋" w:hAnsi="仿宋" w:hint="eastAsia"/>
          <w:color w:val="000000"/>
          <w:sz w:val="32"/>
          <w:szCs w:val="32"/>
        </w:rPr>
        <w:t>总计</w:t>
      </w:r>
      <w:r w:rsidRPr="00CE49DA">
        <w:rPr>
          <w:rFonts w:ascii="仿宋" w:eastAsia="仿宋" w:hAnsi="仿宋" w:hint="eastAsia"/>
          <w:color w:val="000000"/>
          <w:sz w:val="32"/>
          <w:szCs w:val="32"/>
        </w:rPr>
        <w:t>减少</w:t>
      </w:r>
      <w:r w:rsidR="00F207F4">
        <w:rPr>
          <w:rFonts w:ascii="仿宋" w:eastAsia="仿宋" w:hAnsi="仿宋" w:hint="eastAsia"/>
          <w:color w:val="000000"/>
          <w:sz w:val="32"/>
          <w:szCs w:val="32"/>
        </w:rPr>
        <w:t>434.31</w:t>
      </w:r>
      <w:r w:rsidRPr="00CE49DA">
        <w:rPr>
          <w:rFonts w:ascii="仿宋" w:eastAsia="仿宋" w:hAnsi="仿宋" w:hint="eastAsia"/>
          <w:color w:val="000000"/>
          <w:sz w:val="32"/>
          <w:szCs w:val="32"/>
        </w:rPr>
        <w:t>万元，下降</w:t>
      </w:r>
      <w:r w:rsidR="00F207F4">
        <w:rPr>
          <w:rFonts w:ascii="仿宋" w:eastAsia="仿宋" w:hAnsi="仿宋" w:hint="eastAsia"/>
          <w:color w:val="000000"/>
          <w:sz w:val="32"/>
          <w:szCs w:val="32"/>
        </w:rPr>
        <w:t>21.69%</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F207F4">
        <w:rPr>
          <w:rFonts w:ascii="仿宋" w:eastAsia="仿宋" w:hAnsi="仿宋" w:hint="eastAsia"/>
          <w:color w:val="000000"/>
          <w:sz w:val="32"/>
          <w:szCs w:val="32"/>
        </w:rPr>
        <w:t>人员经费和项目经费减少。</w:t>
      </w:r>
    </w:p>
    <w:p w:rsidR="00C20481" w:rsidRPr="00CE49DA" w:rsidRDefault="00C20481">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w:t>
      </w:r>
      <w:r w:rsidR="00F207F4">
        <w:rPr>
          <w:rFonts w:ascii="仿宋" w:eastAsia="仿宋" w:hAnsi="仿宋" w:hint="eastAsia"/>
          <w:color w:val="000000"/>
          <w:sz w:val="32"/>
          <w:szCs w:val="32"/>
        </w:rPr>
        <w:t>支出</w:t>
      </w:r>
      <w:r w:rsidRPr="00CE49DA">
        <w:rPr>
          <w:rFonts w:ascii="仿宋" w:eastAsia="仿宋" w:hAnsi="仿宋" w:hint="eastAsia"/>
          <w:color w:val="000000"/>
          <w:sz w:val="32"/>
          <w:szCs w:val="32"/>
        </w:rPr>
        <w:t>总计</w:t>
      </w:r>
      <w:r>
        <w:rPr>
          <w:rFonts w:ascii="仿宋" w:eastAsia="仿宋" w:hAnsi="仿宋" w:hint="eastAsia"/>
          <w:color w:val="000000"/>
          <w:sz w:val="32"/>
          <w:szCs w:val="32"/>
        </w:rPr>
        <w:t>1567.9</w:t>
      </w:r>
      <w:r w:rsidR="00F207F4">
        <w:rPr>
          <w:rFonts w:ascii="仿宋" w:eastAsia="仿宋" w:hAnsi="仿宋" w:hint="eastAsia"/>
          <w:color w:val="000000"/>
          <w:sz w:val="32"/>
          <w:szCs w:val="32"/>
        </w:rPr>
        <w:t>7</w:t>
      </w:r>
      <w:r w:rsidRPr="00CE49DA">
        <w:rPr>
          <w:rFonts w:ascii="仿宋" w:eastAsia="仿宋" w:hAnsi="仿宋" w:hint="eastAsia"/>
          <w:color w:val="000000"/>
          <w:sz w:val="32"/>
          <w:szCs w:val="32"/>
        </w:rPr>
        <w:t>万元。与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w:t>
      </w:r>
      <w:r>
        <w:rPr>
          <w:rFonts w:ascii="仿宋" w:eastAsia="仿宋" w:hAnsi="仿宋" w:hint="eastAsia"/>
          <w:color w:val="000000"/>
          <w:sz w:val="32"/>
          <w:szCs w:val="32"/>
        </w:rPr>
        <w:t>年相比，财政拨款</w:t>
      </w:r>
      <w:r w:rsidR="00F207F4">
        <w:rPr>
          <w:rFonts w:ascii="仿宋" w:eastAsia="仿宋" w:hAnsi="仿宋" w:hint="eastAsia"/>
          <w:color w:val="000000"/>
          <w:sz w:val="32"/>
          <w:szCs w:val="32"/>
        </w:rPr>
        <w:t>支出</w:t>
      </w:r>
      <w:r>
        <w:rPr>
          <w:rFonts w:ascii="仿宋" w:eastAsia="仿宋" w:hAnsi="仿宋" w:hint="eastAsia"/>
          <w:color w:val="000000"/>
          <w:sz w:val="32"/>
          <w:szCs w:val="32"/>
        </w:rPr>
        <w:t>总计</w:t>
      </w:r>
      <w:r w:rsidRPr="00CE49DA">
        <w:rPr>
          <w:rFonts w:ascii="仿宋" w:eastAsia="仿宋" w:hAnsi="仿宋" w:hint="eastAsia"/>
          <w:color w:val="000000"/>
          <w:sz w:val="32"/>
          <w:szCs w:val="32"/>
        </w:rPr>
        <w:t>减少</w:t>
      </w:r>
      <w:r w:rsidR="00F207F4">
        <w:rPr>
          <w:rFonts w:ascii="仿宋" w:eastAsia="仿宋" w:hAnsi="仿宋" w:hint="eastAsia"/>
          <w:color w:val="000000"/>
          <w:sz w:val="32"/>
          <w:szCs w:val="32"/>
        </w:rPr>
        <w:t>434.31</w:t>
      </w:r>
      <w:r w:rsidRPr="00CE49DA">
        <w:rPr>
          <w:rFonts w:ascii="仿宋" w:eastAsia="仿宋" w:hAnsi="仿宋" w:hint="eastAsia"/>
          <w:color w:val="000000"/>
          <w:sz w:val="32"/>
          <w:szCs w:val="32"/>
        </w:rPr>
        <w:t>万元，下降</w:t>
      </w:r>
      <w:r w:rsidR="00F207F4">
        <w:rPr>
          <w:rFonts w:ascii="仿宋" w:eastAsia="仿宋" w:hAnsi="仿宋" w:hint="eastAsia"/>
          <w:color w:val="000000"/>
          <w:sz w:val="32"/>
          <w:szCs w:val="32"/>
        </w:rPr>
        <w:t>21.69</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F207F4">
        <w:rPr>
          <w:rFonts w:ascii="仿宋" w:eastAsia="仿宋" w:hAnsi="仿宋" w:hint="eastAsia"/>
          <w:color w:val="000000"/>
          <w:sz w:val="32"/>
          <w:szCs w:val="32"/>
        </w:rPr>
        <w:t>人员经费和项目支出减少。</w:t>
      </w:r>
    </w:p>
    <w:p w:rsidR="000D1D50"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（图4</w:t>
      </w:r>
      <w:r w:rsidR="00F207F4">
        <w:rPr>
          <w:rFonts w:ascii="仿宋" w:eastAsia="仿宋" w:hAnsi="仿宋" w:hint="eastAsia"/>
          <w:color w:val="000000" w:themeColor="text1"/>
          <w:sz w:val="32"/>
          <w:szCs w:val="32"/>
        </w:rPr>
        <w:t>：财政拨款收、支决算总计情况）</w:t>
      </w:r>
    </w:p>
    <w:p w:rsidR="00F207F4" w:rsidRPr="00CE49DA" w:rsidRDefault="00F207F4" w:rsidP="00F207F4">
      <w:pPr>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inline distT="0" distB="0" distL="0" distR="0">
            <wp:extent cx="4436110" cy="1885950"/>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6CBB" w:rsidRPr="00CE49DA" w:rsidRDefault="00B36CBB">
      <w:pPr>
        <w:spacing w:line="600" w:lineRule="exact"/>
        <w:ind w:firstLine="640"/>
        <w:rPr>
          <w:rFonts w:ascii="仿宋" w:eastAsia="仿宋" w:hAnsi="仿宋"/>
          <w:b/>
          <w:color w:val="00B050"/>
          <w:sz w:val="32"/>
          <w:szCs w:val="32"/>
        </w:rPr>
      </w:pP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lastRenderedPageBreak/>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0D1D50" w:rsidRPr="00CE49DA"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F207F4">
        <w:rPr>
          <w:rFonts w:ascii="仿宋" w:eastAsia="仿宋" w:hAnsi="仿宋" w:hint="eastAsia"/>
          <w:color w:val="000000"/>
          <w:sz w:val="32"/>
          <w:szCs w:val="32"/>
        </w:rPr>
        <w:t>1236.6万元</w:t>
      </w:r>
      <w:r w:rsidRPr="00CE49DA">
        <w:rPr>
          <w:rFonts w:ascii="仿宋" w:eastAsia="仿宋" w:hAnsi="仿宋" w:hint="eastAsia"/>
          <w:color w:val="000000"/>
          <w:sz w:val="32"/>
          <w:szCs w:val="32"/>
        </w:rPr>
        <w:t>，占本年支出合计的</w:t>
      </w:r>
      <w:r w:rsidR="00541634">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7年相比，一般公共预算财政拨款减少</w:t>
      </w:r>
      <w:r w:rsidR="00541634">
        <w:rPr>
          <w:rFonts w:ascii="仿宋" w:eastAsia="仿宋" w:hAnsi="仿宋" w:hint="eastAsia"/>
          <w:color w:val="000000"/>
          <w:sz w:val="32"/>
          <w:szCs w:val="32"/>
        </w:rPr>
        <w:t>349.99</w:t>
      </w:r>
      <w:r w:rsidRPr="00CE49DA">
        <w:rPr>
          <w:rFonts w:ascii="仿宋" w:eastAsia="仿宋" w:hAnsi="仿宋" w:hint="eastAsia"/>
          <w:color w:val="000000"/>
          <w:sz w:val="32"/>
          <w:szCs w:val="32"/>
        </w:rPr>
        <w:t>万元，下降</w:t>
      </w:r>
      <w:r w:rsidR="00541634">
        <w:rPr>
          <w:rFonts w:ascii="仿宋" w:eastAsia="仿宋" w:hAnsi="仿宋" w:hint="eastAsia"/>
          <w:color w:val="000000"/>
          <w:sz w:val="32"/>
          <w:szCs w:val="32"/>
        </w:rPr>
        <w:t>22.06</w:t>
      </w:r>
      <w:r w:rsidRPr="00CE49DA">
        <w:rPr>
          <w:rFonts w:ascii="仿宋" w:eastAsia="仿宋" w:hAnsi="仿宋"/>
          <w:color w:val="000000"/>
          <w:sz w:val="32"/>
          <w:szCs w:val="32"/>
        </w:rPr>
        <w:t>%</w:t>
      </w:r>
      <w:r w:rsidRPr="00CE49DA">
        <w:rPr>
          <w:rFonts w:ascii="仿宋" w:eastAsia="仿宋" w:hAnsi="仿宋" w:hint="eastAsia"/>
          <w:color w:val="000000"/>
          <w:sz w:val="32"/>
          <w:szCs w:val="32"/>
        </w:rPr>
        <w:t>。主要变动原因是</w:t>
      </w:r>
      <w:r w:rsidR="00541634">
        <w:rPr>
          <w:rFonts w:ascii="仿宋" w:eastAsia="仿宋" w:hAnsi="仿宋" w:hint="eastAsia"/>
          <w:color w:val="000000"/>
          <w:sz w:val="32"/>
          <w:szCs w:val="32"/>
        </w:rPr>
        <w:t>人员和项目支出减少</w:t>
      </w:r>
    </w:p>
    <w:p w:rsidR="000D1D50" w:rsidRDefault="00A268C4">
      <w:pPr>
        <w:spacing w:line="600" w:lineRule="exact"/>
        <w:ind w:firstLineChars="200" w:firstLine="64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（图5</w:t>
      </w:r>
      <w:r w:rsidR="00541634">
        <w:rPr>
          <w:rFonts w:ascii="仿宋" w:eastAsia="仿宋" w:hAnsi="仿宋" w:hint="eastAsia"/>
          <w:color w:val="000000" w:themeColor="text1"/>
          <w:sz w:val="32"/>
          <w:szCs w:val="32"/>
        </w:rPr>
        <w:t>：一般公共预算财政拨款支出决算变动情况）</w:t>
      </w:r>
    </w:p>
    <w:p w:rsidR="00541634" w:rsidRPr="00CE49DA" w:rsidRDefault="00541634" w:rsidP="00541634">
      <w:pPr>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inline distT="0" distB="0" distL="0" distR="0">
            <wp:extent cx="5153025" cy="2219325"/>
            <wp:effectExtent l="1905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0D1D50" w:rsidRPr="00CE49DA" w:rsidRDefault="00A268C4">
      <w:pPr>
        <w:spacing w:line="600" w:lineRule="exact"/>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541634">
        <w:rPr>
          <w:rFonts w:ascii="仿宋" w:eastAsia="仿宋" w:hAnsi="仿宋" w:hint="eastAsia"/>
          <w:color w:val="000000" w:themeColor="text1"/>
          <w:sz w:val="32"/>
          <w:szCs w:val="32"/>
        </w:rPr>
        <w:t>1236.6</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CE49DA">
        <w:rPr>
          <w:rFonts w:ascii="仿宋" w:eastAsia="仿宋" w:hAnsi="仿宋" w:hint="eastAsia"/>
          <w:b/>
          <w:color w:val="000000" w:themeColor="text1"/>
          <w:sz w:val="32"/>
          <w:szCs w:val="32"/>
        </w:rPr>
        <w:t>一般公共服务（类）</w:t>
      </w:r>
      <w:r w:rsidRPr="00CE49DA">
        <w:rPr>
          <w:rFonts w:ascii="仿宋" w:eastAsia="仿宋" w:hAnsi="仿宋" w:hint="eastAsia"/>
          <w:color w:val="000000" w:themeColor="text1"/>
          <w:sz w:val="32"/>
          <w:szCs w:val="32"/>
        </w:rPr>
        <w:t>支出</w:t>
      </w:r>
      <w:r w:rsidR="00541634">
        <w:rPr>
          <w:rFonts w:ascii="仿宋" w:eastAsia="仿宋" w:hAnsi="仿宋" w:hint="eastAsia"/>
          <w:color w:val="000000" w:themeColor="text1"/>
          <w:sz w:val="32"/>
          <w:szCs w:val="32"/>
        </w:rPr>
        <w:t>0</w:t>
      </w:r>
      <w:r w:rsidRPr="00CE49DA">
        <w:rPr>
          <w:rFonts w:ascii="仿宋" w:eastAsia="仿宋" w:hAnsi="仿宋" w:hint="eastAsia"/>
          <w:color w:val="000000" w:themeColor="text1"/>
          <w:sz w:val="32"/>
          <w:szCs w:val="32"/>
        </w:rPr>
        <w:t>万元，占</w:t>
      </w:r>
      <w:r w:rsidR="00541634">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教育支出（类）</w:t>
      </w:r>
      <w:r w:rsidR="00541634">
        <w:rPr>
          <w:rFonts w:ascii="仿宋" w:eastAsia="仿宋" w:hAnsi="仿宋" w:hint="eastAsia"/>
          <w:color w:val="000000" w:themeColor="text1"/>
          <w:sz w:val="32"/>
          <w:szCs w:val="32"/>
        </w:rPr>
        <w:t>0</w:t>
      </w:r>
      <w:r w:rsidRPr="00CE49DA">
        <w:rPr>
          <w:rFonts w:ascii="仿宋" w:eastAsia="仿宋" w:hAnsi="仿宋" w:hint="eastAsia"/>
          <w:color w:val="000000" w:themeColor="text1"/>
          <w:sz w:val="32"/>
          <w:szCs w:val="32"/>
        </w:rPr>
        <w:t>万元，占</w:t>
      </w:r>
      <w:r w:rsidR="00541634">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科学技术（类）</w:t>
      </w:r>
      <w:r w:rsidRPr="00CE49DA">
        <w:rPr>
          <w:rFonts w:ascii="仿宋" w:eastAsia="仿宋" w:hAnsi="仿宋" w:hint="eastAsia"/>
          <w:color w:val="000000" w:themeColor="text1"/>
          <w:sz w:val="32"/>
          <w:szCs w:val="32"/>
        </w:rPr>
        <w:t>支出</w:t>
      </w:r>
      <w:r w:rsidR="00541634">
        <w:rPr>
          <w:rFonts w:ascii="仿宋" w:eastAsia="仿宋" w:hAnsi="仿宋" w:hint="eastAsia"/>
          <w:color w:val="000000" w:themeColor="text1"/>
          <w:sz w:val="32"/>
          <w:szCs w:val="32"/>
        </w:rPr>
        <w:t>0</w:t>
      </w:r>
      <w:r w:rsidRPr="00CE49DA">
        <w:rPr>
          <w:rFonts w:ascii="仿宋" w:eastAsia="仿宋" w:hAnsi="仿宋" w:hint="eastAsia"/>
          <w:color w:val="000000" w:themeColor="text1"/>
          <w:sz w:val="32"/>
          <w:szCs w:val="32"/>
        </w:rPr>
        <w:t>万元，占</w:t>
      </w:r>
      <w:r w:rsidR="00541634">
        <w:rPr>
          <w:rFonts w:ascii="仿宋" w:eastAsia="仿宋" w:hAnsi="仿宋" w:hint="eastAsia"/>
          <w:color w:val="000000" w:themeColor="text1"/>
          <w:sz w:val="32"/>
          <w:szCs w:val="32"/>
        </w:rPr>
        <w:t>0</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社会保障和就业（类）</w:t>
      </w:r>
      <w:r w:rsidRPr="00CE49DA">
        <w:rPr>
          <w:rFonts w:ascii="仿宋" w:eastAsia="仿宋" w:hAnsi="仿宋" w:hint="eastAsia"/>
          <w:color w:val="000000" w:themeColor="text1"/>
          <w:sz w:val="32"/>
          <w:szCs w:val="32"/>
        </w:rPr>
        <w:t>支出</w:t>
      </w:r>
      <w:r w:rsidR="00541634">
        <w:rPr>
          <w:rFonts w:ascii="仿宋" w:eastAsia="仿宋" w:hAnsi="仿宋" w:hint="eastAsia"/>
          <w:color w:val="000000" w:themeColor="text1"/>
          <w:sz w:val="32"/>
          <w:szCs w:val="32"/>
        </w:rPr>
        <w:t>65.15</w:t>
      </w:r>
      <w:r w:rsidRPr="00CE49DA">
        <w:rPr>
          <w:rFonts w:ascii="仿宋" w:eastAsia="仿宋" w:hAnsi="仿宋" w:hint="eastAsia"/>
          <w:color w:val="000000" w:themeColor="text1"/>
          <w:sz w:val="32"/>
          <w:szCs w:val="32"/>
        </w:rPr>
        <w:t>万元，占</w:t>
      </w:r>
      <w:r w:rsidR="00541634">
        <w:rPr>
          <w:rFonts w:ascii="仿宋" w:eastAsia="仿宋" w:hAnsi="仿宋" w:hint="eastAsia"/>
          <w:color w:val="000000" w:themeColor="text1"/>
          <w:sz w:val="32"/>
          <w:szCs w:val="32"/>
        </w:rPr>
        <w:t>5.27</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12209D">
        <w:rPr>
          <w:rFonts w:ascii="仿宋" w:eastAsia="仿宋" w:hAnsi="仿宋" w:hint="eastAsia"/>
          <w:b/>
          <w:color w:val="000000" w:themeColor="text1"/>
          <w:sz w:val="32"/>
          <w:szCs w:val="32"/>
        </w:rPr>
        <w:t>医疗卫生</w:t>
      </w:r>
      <w:r w:rsidRPr="00CE49DA">
        <w:rPr>
          <w:rFonts w:ascii="仿宋" w:eastAsia="仿宋" w:hAnsi="仿宋" w:hint="eastAsia"/>
          <w:color w:val="000000" w:themeColor="text1"/>
          <w:sz w:val="32"/>
          <w:szCs w:val="32"/>
        </w:rPr>
        <w:t>支出</w:t>
      </w:r>
      <w:r w:rsidR="0012209D">
        <w:rPr>
          <w:rFonts w:ascii="仿宋" w:eastAsia="仿宋" w:hAnsi="仿宋" w:hint="eastAsia"/>
          <w:color w:val="000000" w:themeColor="text1"/>
          <w:sz w:val="32"/>
          <w:szCs w:val="32"/>
        </w:rPr>
        <w:t>1132.4</w:t>
      </w:r>
      <w:r w:rsidRPr="00CE49DA">
        <w:rPr>
          <w:rFonts w:ascii="仿宋" w:eastAsia="仿宋" w:hAnsi="仿宋" w:hint="eastAsia"/>
          <w:color w:val="000000" w:themeColor="text1"/>
          <w:sz w:val="32"/>
          <w:szCs w:val="32"/>
        </w:rPr>
        <w:t>万元，占</w:t>
      </w:r>
      <w:r w:rsidR="0012209D">
        <w:rPr>
          <w:rFonts w:ascii="仿宋" w:eastAsia="仿宋" w:hAnsi="仿宋" w:hint="eastAsia"/>
          <w:color w:val="000000" w:themeColor="text1"/>
          <w:sz w:val="32"/>
          <w:szCs w:val="32"/>
        </w:rPr>
        <w:t>91.57</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12209D">
        <w:rPr>
          <w:rFonts w:ascii="仿宋" w:eastAsia="仿宋" w:hAnsi="仿宋" w:hint="eastAsia"/>
          <w:b/>
          <w:color w:val="000000" w:themeColor="text1"/>
          <w:sz w:val="32"/>
          <w:szCs w:val="32"/>
        </w:rPr>
        <w:t>住房保障</w:t>
      </w:r>
      <w:r w:rsidRPr="00CE49DA">
        <w:rPr>
          <w:rFonts w:ascii="仿宋" w:eastAsia="仿宋" w:hAnsi="仿宋" w:hint="eastAsia"/>
          <w:color w:val="000000" w:themeColor="text1"/>
          <w:sz w:val="32"/>
          <w:szCs w:val="32"/>
        </w:rPr>
        <w:t>支出</w:t>
      </w:r>
      <w:r w:rsidR="0012209D">
        <w:rPr>
          <w:rFonts w:ascii="仿宋" w:eastAsia="仿宋" w:hAnsi="仿宋" w:hint="eastAsia"/>
          <w:color w:val="000000" w:themeColor="text1"/>
          <w:sz w:val="32"/>
          <w:szCs w:val="32"/>
        </w:rPr>
        <w:t>39.05</w:t>
      </w:r>
      <w:r w:rsidRPr="00CE49DA">
        <w:rPr>
          <w:rFonts w:ascii="仿宋" w:eastAsia="仿宋" w:hAnsi="仿宋" w:hint="eastAsia"/>
          <w:color w:val="000000" w:themeColor="text1"/>
          <w:sz w:val="32"/>
          <w:szCs w:val="32"/>
        </w:rPr>
        <w:t>万元，占</w:t>
      </w:r>
      <w:r w:rsidR="0012209D">
        <w:rPr>
          <w:rFonts w:ascii="仿宋" w:eastAsia="仿宋" w:hAnsi="仿宋" w:hint="eastAsia"/>
          <w:color w:val="000000" w:themeColor="text1"/>
          <w:sz w:val="32"/>
          <w:szCs w:val="32"/>
        </w:rPr>
        <w:t>3.16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0D1D50"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（图6：一般公共预算财政拨款支出决算结构）（饼状图）</w:t>
      </w:r>
    </w:p>
    <w:p w:rsidR="0012209D" w:rsidRPr="00CE49DA" w:rsidRDefault="0012209D" w:rsidP="0012209D">
      <w:pPr>
        <w:ind w:firstLineChars="200" w:firstLine="640"/>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4476750" cy="1781175"/>
            <wp:effectExtent l="19050" t="0" r="190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0620" w:rsidRPr="00CE49DA" w:rsidRDefault="00D20620">
      <w:pPr>
        <w:spacing w:line="600" w:lineRule="exact"/>
        <w:ind w:firstLineChars="200" w:firstLine="640"/>
        <w:rPr>
          <w:rFonts w:ascii="仿宋" w:eastAsia="仿宋" w:hAnsi="仿宋"/>
          <w:color w:val="000000"/>
          <w:sz w:val="32"/>
          <w:szCs w:val="32"/>
        </w:rPr>
      </w:pPr>
    </w:p>
    <w:p w:rsidR="000D1D50" w:rsidRPr="00C42709" w:rsidRDefault="00A268C4" w:rsidP="00C42709">
      <w:pPr>
        <w:spacing w:line="60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t>（三）一般公共预算财政拨款支出决算具体情况</w:t>
      </w:r>
      <w:bookmarkEnd w:id="36"/>
    </w:p>
    <w:p w:rsidR="00D20620" w:rsidRPr="00CE49DA" w:rsidRDefault="00D20620" w:rsidP="00853718">
      <w:pPr>
        <w:spacing w:line="60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sidRPr="00CE49DA">
        <w:rPr>
          <w:rFonts w:ascii="仿宋" w:eastAsia="仿宋" w:hAnsi="仿宋" w:hint="eastAsia"/>
          <w:b/>
          <w:color w:val="000000" w:themeColor="text1"/>
          <w:sz w:val="32"/>
          <w:szCs w:val="32"/>
        </w:rPr>
        <w:t>2018年</w:t>
      </w:r>
      <w:r w:rsidR="0012209D">
        <w:rPr>
          <w:rFonts w:ascii="仿宋" w:eastAsia="仿宋" w:hAnsi="仿宋" w:hint="eastAsia"/>
          <w:b/>
          <w:color w:val="000000" w:themeColor="text1"/>
          <w:sz w:val="32"/>
          <w:szCs w:val="32"/>
        </w:rPr>
        <w:t>一</w:t>
      </w:r>
      <w:r w:rsidRPr="00CE49DA">
        <w:rPr>
          <w:rFonts w:ascii="仿宋" w:eastAsia="仿宋" w:hAnsi="仿宋" w:hint="eastAsia"/>
          <w:b/>
          <w:color w:val="000000" w:themeColor="text1"/>
          <w:sz w:val="32"/>
          <w:szCs w:val="32"/>
        </w:rPr>
        <w:t>般公共预算支出决算数为</w:t>
      </w:r>
      <w:r w:rsidR="0012209D">
        <w:rPr>
          <w:rFonts w:ascii="仿宋" w:eastAsia="仿宋" w:hAnsi="仿宋" w:hint="eastAsia"/>
          <w:b/>
          <w:color w:val="000000" w:themeColor="text1"/>
          <w:sz w:val="32"/>
          <w:szCs w:val="32"/>
        </w:rPr>
        <w:t>1236.6万元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12209D">
        <w:rPr>
          <w:rStyle w:val="a6"/>
          <w:rFonts w:ascii="仿宋" w:eastAsia="仿宋" w:hAnsi="仿宋" w:hint="eastAsia"/>
          <w:bCs/>
          <w:color w:val="000000"/>
          <w:sz w:val="32"/>
          <w:szCs w:val="32"/>
        </w:rPr>
        <w:t>100</w:t>
      </w:r>
      <w:r w:rsidR="00853718" w:rsidRPr="00CE49DA">
        <w:rPr>
          <w:rStyle w:val="a6"/>
          <w:rFonts w:ascii="仿宋" w:eastAsia="仿宋" w:hAnsi="仿宋"/>
          <w:bCs/>
          <w:color w:val="000000"/>
          <w:sz w:val="32"/>
          <w:szCs w:val="32"/>
        </w:rPr>
        <w:t>%</w:t>
      </w:r>
      <w:r w:rsidR="00853718" w:rsidRPr="00CE49DA">
        <w:rPr>
          <w:rStyle w:val="a6"/>
          <w:rFonts w:ascii="仿宋" w:eastAsia="仿宋" w:hAnsi="仿宋" w:hint="eastAsia"/>
          <w:bCs/>
          <w:color w:val="000000"/>
          <w:sz w:val="32"/>
          <w:szCs w:val="32"/>
        </w:rPr>
        <w:t>。其中：</w:t>
      </w:r>
      <w:bookmarkEnd w:id="37"/>
      <w:bookmarkEnd w:id="38"/>
      <w:bookmarkEnd w:id="39"/>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一般公共服务（类）</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（款）</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2.</w:t>
      </w:r>
      <w:r w:rsidRPr="00CE49DA">
        <w:rPr>
          <w:rStyle w:val="a6"/>
          <w:rFonts w:ascii="仿宋" w:eastAsia="仿宋" w:hAnsi="仿宋" w:hint="eastAsia"/>
          <w:bCs/>
          <w:color w:val="000000"/>
          <w:sz w:val="32"/>
          <w:szCs w:val="32"/>
        </w:rPr>
        <w:t>教育（类）</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（款）</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3.</w:t>
      </w:r>
      <w:r w:rsidRPr="00CE49DA">
        <w:rPr>
          <w:rStyle w:val="a6"/>
          <w:rFonts w:ascii="仿宋" w:eastAsia="仿宋" w:hAnsi="仿宋" w:hint="eastAsia"/>
          <w:bCs/>
          <w:color w:val="000000"/>
          <w:sz w:val="32"/>
          <w:szCs w:val="32"/>
        </w:rPr>
        <w:t>科学技术（类）</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（款）</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4.</w:t>
      </w:r>
      <w:r w:rsidRPr="00CE49DA">
        <w:rPr>
          <w:rStyle w:val="a6"/>
          <w:rFonts w:ascii="仿宋" w:eastAsia="仿宋" w:hAnsi="仿宋" w:hint="eastAsia"/>
          <w:bCs/>
          <w:color w:val="000000"/>
          <w:sz w:val="32"/>
          <w:szCs w:val="32"/>
        </w:rPr>
        <w:t>文化体育与传媒（类）</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（款）</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0</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CE49DA" w:rsidRDefault="00A268C4">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5.</w:t>
      </w:r>
      <w:r w:rsidRPr="00CE49DA">
        <w:rPr>
          <w:rStyle w:val="a6"/>
          <w:rFonts w:ascii="仿宋" w:eastAsia="仿宋" w:hAnsi="仿宋" w:hint="eastAsia"/>
          <w:bCs/>
          <w:color w:val="000000"/>
          <w:sz w:val="32"/>
          <w:szCs w:val="32"/>
        </w:rPr>
        <w:t>社会保障和就业（类）</w:t>
      </w:r>
      <w:r w:rsidR="00D40B1D">
        <w:rPr>
          <w:rStyle w:val="a6"/>
          <w:rFonts w:ascii="仿宋" w:eastAsia="仿宋" w:hAnsi="仿宋" w:hint="eastAsia"/>
          <w:bCs/>
          <w:color w:val="000000"/>
          <w:sz w:val="32"/>
          <w:szCs w:val="32"/>
        </w:rPr>
        <w:t>行政事业单位离退休</w:t>
      </w:r>
      <w:r w:rsidR="00D40B1D" w:rsidRPr="00CE49DA">
        <w:rPr>
          <w:rStyle w:val="a6"/>
          <w:rFonts w:ascii="仿宋" w:eastAsia="仿宋" w:hAnsi="仿宋" w:hint="eastAsia"/>
          <w:bCs/>
          <w:color w:val="000000"/>
          <w:sz w:val="32"/>
          <w:szCs w:val="32"/>
        </w:rPr>
        <w:t>（款）</w:t>
      </w:r>
      <w:r w:rsidR="00D40B1D">
        <w:rPr>
          <w:rStyle w:val="a6"/>
          <w:rFonts w:ascii="仿宋" w:eastAsia="仿宋" w:hAnsi="仿宋" w:hint="eastAsia"/>
          <w:bCs/>
          <w:color w:val="000000"/>
          <w:sz w:val="32"/>
          <w:szCs w:val="32"/>
        </w:rPr>
        <w:t>机关事业单位基本养老保险缴费</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sidR="0012209D">
        <w:rPr>
          <w:rStyle w:val="a6"/>
          <w:rFonts w:ascii="仿宋" w:eastAsia="仿宋" w:hAnsi="仿宋" w:hint="eastAsia"/>
          <w:b w:val="0"/>
          <w:bCs/>
          <w:color w:val="000000"/>
          <w:sz w:val="32"/>
          <w:szCs w:val="32"/>
        </w:rPr>
        <w:t>65.15</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Default="00A268C4">
      <w:pPr>
        <w:spacing w:line="600" w:lineRule="exact"/>
        <w:ind w:firstLineChars="200" w:firstLine="643"/>
        <w:rPr>
          <w:rStyle w:val="a6"/>
          <w:rFonts w:ascii="仿宋" w:eastAsia="仿宋" w:hAnsi="仿宋"/>
          <w:b w:val="0"/>
          <w:bCs/>
          <w:color w:val="000000"/>
          <w:sz w:val="32"/>
          <w:szCs w:val="32"/>
        </w:rPr>
      </w:pPr>
      <w:r w:rsidRPr="00CE49DA">
        <w:rPr>
          <w:rStyle w:val="a6"/>
          <w:rFonts w:ascii="仿宋" w:eastAsia="仿宋" w:hAnsi="仿宋"/>
          <w:bCs/>
          <w:color w:val="000000"/>
          <w:sz w:val="32"/>
          <w:szCs w:val="32"/>
        </w:rPr>
        <w:t>6.</w:t>
      </w:r>
      <w:r w:rsidRPr="00CE49DA">
        <w:rPr>
          <w:rStyle w:val="a6"/>
          <w:rFonts w:ascii="仿宋" w:eastAsia="仿宋" w:hAnsi="仿宋" w:hint="eastAsia"/>
          <w:bCs/>
          <w:color w:val="000000"/>
          <w:sz w:val="32"/>
          <w:szCs w:val="32"/>
        </w:rPr>
        <w:t>医疗卫生与计划生育（类）</w:t>
      </w:r>
      <w:r w:rsidR="00D40B1D">
        <w:rPr>
          <w:rStyle w:val="a6"/>
          <w:rFonts w:ascii="仿宋" w:eastAsia="仿宋" w:hAnsi="仿宋" w:hint="eastAsia"/>
          <w:bCs/>
          <w:color w:val="000000"/>
          <w:sz w:val="32"/>
          <w:szCs w:val="32"/>
        </w:rPr>
        <w:t>公共卫生</w:t>
      </w:r>
      <w:r w:rsidR="00D40B1D" w:rsidRPr="00CE49DA">
        <w:rPr>
          <w:rStyle w:val="a6"/>
          <w:rFonts w:ascii="仿宋" w:eastAsia="仿宋" w:hAnsi="仿宋" w:hint="eastAsia"/>
          <w:bCs/>
          <w:color w:val="000000"/>
          <w:sz w:val="32"/>
          <w:szCs w:val="32"/>
        </w:rPr>
        <w:t>（款）</w:t>
      </w:r>
      <w:r w:rsidR="00D40B1D">
        <w:rPr>
          <w:rStyle w:val="a6"/>
          <w:rFonts w:ascii="仿宋" w:eastAsia="仿宋" w:hAnsi="仿宋" w:hint="eastAsia"/>
          <w:bCs/>
          <w:color w:val="000000"/>
          <w:sz w:val="32"/>
          <w:szCs w:val="32"/>
        </w:rPr>
        <w:t>疾病预防控制机构</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D40B1D">
        <w:rPr>
          <w:rStyle w:val="a6"/>
          <w:rFonts w:ascii="仿宋" w:eastAsia="仿宋" w:hAnsi="仿宋" w:hint="eastAsia"/>
          <w:b w:val="0"/>
          <w:bCs/>
          <w:color w:val="000000"/>
          <w:sz w:val="32"/>
          <w:szCs w:val="32"/>
        </w:rPr>
        <w:t>603.84</w:t>
      </w:r>
      <w:r w:rsidRPr="00CE49DA">
        <w:rPr>
          <w:rStyle w:val="a6"/>
          <w:rFonts w:ascii="仿宋" w:eastAsia="仿宋" w:hAnsi="仿宋" w:hint="eastAsia"/>
          <w:b w:val="0"/>
          <w:bCs/>
          <w:color w:val="000000"/>
          <w:sz w:val="32"/>
          <w:szCs w:val="32"/>
        </w:rPr>
        <w:t>万元，完成预算</w:t>
      </w:r>
      <w:r w:rsidR="0012209D">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7</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公共卫生</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基本公共</w:t>
      </w:r>
      <w:r>
        <w:rPr>
          <w:rStyle w:val="a6"/>
          <w:rFonts w:ascii="仿宋" w:eastAsia="仿宋" w:hAnsi="仿宋" w:hint="eastAsia"/>
          <w:bCs/>
          <w:color w:val="000000"/>
          <w:sz w:val="32"/>
          <w:szCs w:val="32"/>
        </w:rPr>
        <w:lastRenderedPageBreak/>
        <w:t>卫生服务</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22.79</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8</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公共卫生</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重大公共卫生专项</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291.11</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公共卫生</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突发公共卫生事件应急处理</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5</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公共卫生</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其他公共卫生支出</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133.87</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行政事业单位医疗</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事业单位医疗</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27.64</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D40B1D" w:rsidRDefault="00D40B1D" w:rsidP="00D40B1D">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9</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医疗卫生与计划生育（类）</w:t>
      </w:r>
      <w:r>
        <w:rPr>
          <w:rStyle w:val="a6"/>
          <w:rFonts w:ascii="仿宋" w:eastAsia="仿宋" w:hAnsi="仿宋" w:hint="eastAsia"/>
          <w:bCs/>
          <w:color w:val="000000"/>
          <w:sz w:val="32"/>
          <w:szCs w:val="32"/>
        </w:rPr>
        <w:t>其他医疗卫生与计划生育支出</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其他医疗卫生与计划生育支出</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48.15</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F841AA" w:rsidRPr="00D40B1D" w:rsidRDefault="00D40B1D" w:rsidP="00D40B1D">
      <w:pPr>
        <w:spacing w:line="600" w:lineRule="exact"/>
        <w:ind w:firstLineChars="200" w:firstLine="643"/>
        <w:rPr>
          <w:rFonts w:ascii="仿宋" w:eastAsia="仿宋" w:hAnsi="仿宋"/>
          <w:bCs/>
          <w:color w:val="000000"/>
          <w:sz w:val="32"/>
          <w:szCs w:val="32"/>
        </w:rPr>
      </w:pPr>
      <w:r>
        <w:rPr>
          <w:rStyle w:val="a6"/>
          <w:rFonts w:ascii="仿宋" w:eastAsia="仿宋" w:hAnsi="仿宋" w:hint="eastAsia"/>
          <w:bCs/>
          <w:color w:val="000000"/>
          <w:sz w:val="32"/>
          <w:szCs w:val="32"/>
        </w:rPr>
        <w:t>10</w:t>
      </w:r>
      <w:r w:rsidRPr="00CE49DA">
        <w:rPr>
          <w:rStyle w:val="a6"/>
          <w:rFonts w:ascii="仿宋" w:eastAsia="仿宋" w:hAnsi="仿宋"/>
          <w:bCs/>
          <w:color w:val="000000"/>
          <w:sz w:val="32"/>
          <w:szCs w:val="32"/>
        </w:rPr>
        <w:t>.</w:t>
      </w:r>
      <w:r>
        <w:rPr>
          <w:rStyle w:val="a6"/>
          <w:rFonts w:ascii="仿宋" w:eastAsia="仿宋" w:hAnsi="仿宋" w:hint="eastAsia"/>
          <w:bCs/>
          <w:color w:val="000000"/>
          <w:sz w:val="32"/>
          <w:szCs w:val="32"/>
        </w:rPr>
        <w:t>住房保障支出</w:t>
      </w:r>
      <w:r w:rsidRPr="00CE49DA">
        <w:rPr>
          <w:rStyle w:val="a6"/>
          <w:rFonts w:ascii="仿宋" w:eastAsia="仿宋" w:hAnsi="仿宋" w:hint="eastAsia"/>
          <w:bCs/>
          <w:color w:val="000000"/>
          <w:sz w:val="32"/>
          <w:szCs w:val="32"/>
        </w:rPr>
        <w:t>（类）</w:t>
      </w:r>
      <w:r>
        <w:rPr>
          <w:rStyle w:val="a6"/>
          <w:rFonts w:ascii="仿宋" w:eastAsia="仿宋" w:hAnsi="仿宋" w:hint="eastAsia"/>
          <w:bCs/>
          <w:color w:val="000000"/>
          <w:sz w:val="32"/>
          <w:szCs w:val="32"/>
        </w:rPr>
        <w:t>住房改革支出</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住房公积金</w:t>
      </w:r>
      <w:r w:rsidRPr="00CE49DA">
        <w:rPr>
          <w:rStyle w:val="a6"/>
          <w:rFonts w:ascii="仿宋" w:eastAsia="仿宋" w:hAnsi="仿宋" w:hint="eastAsia"/>
          <w:bCs/>
          <w:color w:val="000000"/>
          <w:sz w:val="32"/>
          <w:szCs w:val="32"/>
        </w:rPr>
        <w:t>（项）</w:t>
      </w:r>
      <w:r>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39.05</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D40B1D">
        <w:rPr>
          <w:rFonts w:ascii="仿宋" w:eastAsia="仿宋" w:hAnsi="仿宋" w:hint="eastAsia"/>
          <w:color w:val="000000"/>
          <w:sz w:val="32"/>
          <w:szCs w:val="32"/>
        </w:rPr>
        <w:t>735.68</w:t>
      </w:r>
      <w:r w:rsidRPr="00CE49DA">
        <w:rPr>
          <w:rFonts w:ascii="仿宋" w:eastAsia="仿宋" w:hAnsi="仿宋" w:hint="eastAsia"/>
          <w:color w:val="000000"/>
          <w:sz w:val="32"/>
          <w:szCs w:val="32"/>
        </w:rPr>
        <w:t>万元，其中：</w:t>
      </w:r>
    </w:p>
    <w:p w:rsidR="00F841AA" w:rsidRPr="005F3D9F" w:rsidRDefault="00A268C4" w:rsidP="005F3D9F">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D40B1D">
        <w:rPr>
          <w:rFonts w:ascii="仿宋" w:eastAsia="仿宋" w:hAnsi="仿宋" w:hint="eastAsia"/>
          <w:color w:val="000000"/>
          <w:sz w:val="32"/>
          <w:szCs w:val="32"/>
        </w:rPr>
        <w:t>577.28</w:t>
      </w:r>
      <w:r w:rsidRPr="00CE49DA">
        <w:rPr>
          <w:rFonts w:ascii="仿宋" w:eastAsia="仿宋" w:hAnsi="仿宋" w:hint="eastAsia"/>
          <w:color w:val="000000"/>
          <w:sz w:val="32"/>
          <w:szCs w:val="32"/>
        </w:rPr>
        <w:t>万元，主要包括：基本工资、津贴补贴、奖金、绩效工资、机关事业单位基本养老保险缴费、其他社会保障缴费、其他工资福利支出、离休费、退休费生活补助、医疗费、住房公积金、其他对个人和家庭的补助支出等。</w:t>
      </w:r>
      <w:r w:rsidRPr="00CE49DA">
        <w:rPr>
          <w:rFonts w:ascii="仿宋" w:eastAsia="仿宋" w:hAnsi="仿宋"/>
          <w:color w:val="000000"/>
          <w:sz w:val="32"/>
          <w:szCs w:val="32"/>
        </w:rPr>
        <w:br/>
      </w:r>
      <w:r w:rsidRPr="00CE49DA">
        <w:rPr>
          <w:rFonts w:ascii="仿宋" w:eastAsia="仿宋" w:hAnsi="仿宋" w:hint="eastAsia"/>
          <w:color w:val="000000"/>
          <w:sz w:val="32"/>
          <w:szCs w:val="32"/>
        </w:rPr>
        <w:t xml:space="preserve">　　公用经费</w:t>
      </w:r>
      <w:r w:rsidR="00D40B1D">
        <w:rPr>
          <w:rFonts w:ascii="仿宋" w:eastAsia="仿宋" w:hAnsi="仿宋" w:hint="eastAsia"/>
          <w:color w:val="000000"/>
          <w:sz w:val="32"/>
          <w:szCs w:val="32"/>
        </w:rPr>
        <w:t>158.4</w:t>
      </w:r>
      <w:r w:rsidRPr="00CE49DA">
        <w:rPr>
          <w:rFonts w:ascii="仿宋" w:eastAsia="仿宋" w:hAnsi="仿宋" w:hint="eastAsia"/>
          <w:color w:val="000000"/>
          <w:sz w:val="32"/>
          <w:szCs w:val="32"/>
        </w:rPr>
        <w:t>万元，主要包括：办公费、印刷费、水</w:t>
      </w:r>
      <w:r w:rsidRPr="00CE49DA">
        <w:rPr>
          <w:rFonts w:ascii="仿宋" w:eastAsia="仿宋" w:hAnsi="仿宋" w:hint="eastAsia"/>
          <w:color w:val="000000"/>
          <w:sz w:val="32"/>
          <w:szCs w:val="32"/>
        </w:rPr>
        <w:lastRenderedPageBreak/>
        <w:t>费、电费、邮电费、物业管理费、差旅费、维修（护）费、会议费、公务接待费、劳务费、委托业务费、工会经费、福利费、公务用车运行维护费、其他商品和服务支出、其他资本性支出等。</w:t>
      </w:r>
    </w:p>
    <w:p w:rsidR="000D1D50" w:rsidRPr="00C42709"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8年“三公”经费财政拨款支出决算为</w:t>
      </w:r>
      <w:r w:rsidR="005F3D9F">
        <w:rPr>
          <w:rFonts w:ascii="仿宋" w:eastAsia="仿宋" w:hAnsi="仿宋" w:hint="eastAsia"/>
          <w:color w:val="000000"/>
          <w:sz w:val="32"/>
          <w:szCs w:val="32"/>
        </w:rPr>
        <w:t>26</w:t>
      </w:r>
      <w:r w:rsidRPr="00CE49DA">
        <w:rPr>
          <w:rFonts w:ascii="仿宋" w:eastAsia="仿宋" w:hAnsi="仿宋" w:hint="eastAsia"/>
          <w:color w:val="000000"/>
          <w:sz w:val="32"/>
          <w:szCs w:val="32"/>
        </w:rPr>
        <w:t>万元，完成预算</w:t>
      </w:r>
      <w:r w:rsidR="005F3D9F">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0D1D50" w:rsidRPr="00CE49DA" w:rsidRDefault="00A268C4">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8年“三公”经费财政拨款支出决算中，因公出国（境）费支出决算</w:t>
      </w:r>
      <w:r w:rsidR="005F3D9F">
        <w:rPr>
          <w:rFonts w:ascii="仿宋" w:eastAsia="仿宋" w:hAnsi="仿宋" w:hint="eastAsia"/>
          <w:color w:val="000000"/>
          <w:sz w:val="32"/>
          <w:szCs w:val="32"/>
        </w:rPr>
        <w:t>0</w:t>
      </w:r>
      <w:r w:rsidRPr="00CE49DA">
        <w:rPr>
          <w:rFonts w:ascii="仿宋" w:eastAsia="仿宋" w:hAnsi="仿宋" w:hint="eastAsia"/>
          <w:color w:val="000000"/>
          <w:sz w:val="32"/>
          <w:szCs w:val="32"/>
        </w:rPr>
        <w:t>万元，占</w:t>
      </w:r>
      <w:r w:rsidR="005F3D9F">
        <w:rPr>
          <w:rFonts w:ascii="仿宋" w:eastAsia="仿宋" w:hAnsi="仿宋" w:hint="eastAsia"/>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sidR="005F3D9F">
        <w:rPr>
          <w:rFonts w:ascii="仿宋" w:eastAsia="仿宋" w:hAnsi="仿宋" w:hint="eastAsia"/>
          <w:color w:val="000000"/>
          <w:sz w:val="32"/>
          <w:szCs w:val="32"/>
        </w:rPr>
        <w:t>24</w:t>
      </w:r>
      <w:r w:rsidRPr="00CE49DA">
        <w:rPr>
          <w:rFonts w:ascii="仿宋" w:eastAsia="仿宋" w:hAnsi="仿宋" w:hint="eastAsia"/>
          <w:color w:val="000000"/>
          <w:sz w:val="32"/>
          <w:szCs w:val="32"/>
        </w:rPr>
        <w:t>万元，占</w:t>
      </w:r>
      <w:r w:rsidR="005F3D9F">
        <w:rPr>
          <w:rFonts w:ascii="仿宋" w:eastAsia="仿宋" w:hAnsi="仿宋" w:hint="eastAsia"/>
          <w:color w:val="000000"/>
          <w:sz w:val="32"/>
          <w:szCs w:val="32"/>
        </w:rPr>
        <w:t>92.3</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5F3D9F">
        <w:rPr>
          <w:rFonts w:ascii="仿宋" w:eastAsia="仿宋" w:hAnsi="仿宋" w:hint="eastAsia"/>
          <w:color w:val="000000"/>
          <w:sz w:val="32"/>
          <w:szCs w:val="32"/>
        </w:rPr>
        <w:t>2</w:t>
      </w:r>
      <w:r w:rsidRPr="00CE49DA">
        <w:rPr>
          <w:rFonts w:ascii="仿宋" w:eastAsia="仿宋" w:hAnsi="仿宋" w:hint="eastAsia"/>
          <w:color w:val="000000"/>
          <w:sz w:val="32"/>
          <w:szCs w:val="32"/>
        </w:rPr>
        <w:t>万元，占</w:t>
      </w:r>
      <w:r w:rsidR="005F3D9F">
        <w:rPr>
          <w:rFonts w:ascii="仿宋" w:eastAsia="仿宋" w:hAnsi="仿宋" w:hint="eastAsia"/>
          <w:color w:val="000000"/>
          <w:sz w:val="32"/>
          <w:szCs w:val="32"/>
        </w:rPr>
        <w:t>0.7</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0D1D50" w:rsidRDefault="00A268C4">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（图8</w:t>
      </w:r>
      <w:r w:rsidR="005F3D9F">
        <w:rPr>
          <w:rFonts w:ascii="仿宋" w:eastAsia="仿宋" w:hAnsi="仿宋" w:hint="eastAsia"/>
          <w:color w:val="000000"/>
          <w:sz w:val="32"/>
          <w:szCs w:val="32"/>
        </w:rPr>
        <w:t>：“三公”经费财政拨款支出结构）</w:t>
      </w:r>
    </w:p>
    <w:p w:rsidR="005F3D9F" w:rsidRPr="00CE49DA" w:rsidRDefault="005F3D9F" w:rsidP="005F3D9F">
      <w:pPr>
        <w:ind w:firstLine="641"/>
        <w:rPr>
          <w:rFonts w:ascii="仿宋" w:eastAsia="仿宋" w:hAnsi="仿宋"/>
          <w:color w:val="000000"/>
          <w:sz w:val="32"/>
          <w:szCs w:val="32"/>
        </w:rPr>
      </w:pPr>
      <w:r>
        <w:rPr>
          <w:rFonts w:ascii="仿宋" w:eastAsia="仿宋" w:hAnsi="仿宋"/>
          <w:noProof/>
          <w:color w:val="000000"/>
          <w:sz w:val="32"/>
          <w:szCs w:val="32"/>
        </w:rPr>
        <w:drawing>
          <wp:inline distT="0" distB="0" distL="0" distR="0">
            <wp:extent cx="2847975" cy="2447925"/>
            <wp:effectExtent l="19050" t="0" r="9525"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1C8B" w:rsidRPr="00CE49DA" w:rsidRDefault="00A268C4"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w:t>
      </w:r>
      <w:r w:rsidR="006C1937" w:rsidRPr="00CE49DA">
        <w:rPr>
          <w:rFonts w:ascii="仿宋_GB2312" w:eastAsia="仿宋_GB2312" w:hint="eastAsia"/>
          <w:color w:val="000000"/>
          <w:sz w:val="32"/>
          <w:szCs w:val="32"/>
        </w:rPr>
        <w:t>，</w:t>
      </w:r>
      <w:r w:rsidR="006C1937" w:rsidRPr="00CE49DA">
        <w:rPr>
          <w:rStyle w:val="a6"/>
          <w:rFonts w:ascii="仿宋" w:eastAsia="仿宋" w:hAnsi="仿宋" w:hint="eastAsia"/>
          <w:b w:val="0"/>
          <w:bCs/>
          <w:color w:val="000000"/>
          <w:sz w:val="32"/>
          <w:szCs w:val="32"/>
        </w:rPr>
        <w:t>完成预算</w:t>
      </w:r>
      <w:r w:rsidR="005F3D9F">
        <w:rPr>
          <w:rStyle w:val="a6"/>
          <w:rFonts w:ascii="仿宋" w:eastAsia="仿宋" w:hAnsi="仿宋" w:hint="eastAsia"/>
          <w:b w:val="0"/>
          <w:bCs/>
          <w:color w:val="000000"/>
          <w:sz w:val="32"/>
          <w:szCs w:val="32"/>
        </w:rPr>
        <w:t>0</w:t>
      </w:r>
      <w:r w:rsidR="006C1937" w:rsidRPr="00CE49DA">
        <w:rPr>
          <w:rStyle w:val="a6"/>
          <w:rFonts w:ascii="仿宋" w:eastAsia="仿宋" w:hAnsi="仿宋"/>
          <w:b w:val="0"/>
          <w:bCs/>
          <w:color w:val="000000"/>
          <w:sz w:val="32"/>
          <w:szCs w:val="32"/>
        </w:rPr>
        <w:t>%</w:t>
      </w:r>
      <w:r w:rsidR="006C1937"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全年安排因公出国（境）团组</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次，出国（境）</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人。</w:t>
      </w:r>
      <w:r w:rsidR="005D1C8B" w:rsidRPr="00CE49DA">
        <w:rPr>
          <w:rFonts w:ascii="仿宋_GB2312" w:eastAsia="仿宋_GB2312" w:hint="eastAsia"/>
          <w:color w:val="000000"/>
          <w:sz w:val="32"/>
          <w:szCs w:val="32"/>
        </w:rPr>
        <w:t>因公出国</w:t>
      </w:r>
      <w:r w:rsidR="005D1C8B" w:rsidRPr="00CE49DA">
        <w:rPr>
          <w:rFonts w:ascii="仿宋_GB2312" w:eastAsia="仿宋_GB2312" w:hint="eastAsia"/>
          <w:color w:val="000000"/>
          <w:sz w:val="32"/>
          <w:szCs w:val="32"/>
        </w:rPr>
        <w:lastRenderedPageBreak/>
        <w:t>（境）支出决算比</w:t>
      </w:r>
      <w:r w:rsidR="005D1C8B" w:rsidRPr="00CE49DA">
        <w:rPr>
          <w:rFonts w:ascii="仿宋_GB2312" w:eastAsia="仿宋_GB2312"/>
          <w:color w:val="000000"/>
          <w:sz w:val="32"/>
          <w:szCs w:val="32"/>
        </w:rPr>
        <w:t>201</w:t>
      </w:r>
      <w:r w:rsidR="005D1C8B" w:rsidRPr="00CE49DA">
        <w:rPr>
          <w:rFonts w:ascii="仿宋_GB2312" w:eastAsia="仿宋_GB2312" w:hint="eastAsia"/>
          <w:color w:val="000000"/>
          <w:sz w:val="32"/>
          <w:szCs w:val="32"/>
        </w:rPr>
        <w:t>7年</w:t>
      </w:r>
      <w:r w:rsidR="005F3D9F">
        <w:rPr>
          <w:rFonts w:ascii="仿宋_GB2312" w:eastAsia="仿宋_GB2312" w:hint="eastAsia"/>
          <w:color w:val="000000"/>
          <w:sz w:val="32"/>
          <w:szCs w:val="32"/>
        </w:rPr>
        <w:t>持平</w:t>
      </w:r>
      <w:r w:rsidR="005D1C8B" w:rsidRPr="00CE49DA">
        <w:rPr>
          <w:rFonts w:ascii="仿宋_GB2312" w:eastAsia="仿宋_GB2312" w:hint="eastAsia"/>
          <w:color w:val="000000"/>
          <w:sz w:val="32"/>
          <w:szCs w:val="32"/>
        </w:rPr>
        <w:t>。</w:t>
      </w:r>
    </w:p>
    <w:p w:rsidR="00A67AB5" w:rsidRPr="00CE49DA" w:rsidRDefault="00A268C4" w:rsidP="00300638">
      <w:pPr>
        <w:spacing w:line="600" w:lineRule="exact"/>
        <w:ind w:firstLine="198"/>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sidR="005F3D9F">
        <w:rPr>
          <w:rFonts w:ascii="仿宋_GB2312" w:eastAsia="仿宋_GB2312" w:hint="eastAsia"/>
          <w:color w:val="000000"/>
          <w:sz w:val="32"/>
          <w:szCs w:val="32"/>
        </w:rPr>
        <w:t>24</w:t>
      </w:r>
      <w:r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5F3D9F">
        <w:rPr>
          <w:rStyle w:val="a6"/>
          <w:rFonts w:ascii="仿宋" w:eastAsia="仿宋" w:hAnsi="仿宋" w:hint="eastAsia"/>
          <w:b w:val="0"/>
          <w:bCs/>
          <w:color w:val="000000"/>
          <w:sz w:val="32"/>
          <w:szCs w:val="32"/>
        </w:rPr>
        <w:t>100</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公务用车购置及运行维护费支出决算比</w:t>
      </w:r>
      <w:r w:rsidR="00A67AB5" w:rsidRPr="00CE49DA">
        <w:rPr>
          <w:rFonts w:ascii="仿宋_GB2312" w:eastAsia="仿宋_GB2312"/>
          <w:color w:val="000000"/>
          <w:sz w:val="32"/>
          <w:szCs w:val="32"/>
        </w:rPr>
        <w:t>201</w:t>
      </w:r>
      <w:r w:rsidR="00A67AB5" w:rsidRPr="00CE49DA">
        <w:rPr>
          <w:rFonts w:ascii="仿宋_GB2312" w:eastAsia="仿宋_GB2312" w:hint="eastAsia"/>
          <w:color w:val="000000"/>
          <w:sz w:val="32"/>
          <w:szCs w:val="32"/>
        </w:rPr>
        <w:t>7年</w:t>
      </w:r>
      <w:r w:rsidR="005F3D9F">
        <w:rPr>
          <w:rFonts w:ascii="仿宋_GB2312" w:eastAsia="仿宋_GB2312" w:hint="eastAsia"/>
          <w:color w:val="000000"/>
          <w:sz w:val="32"/>
          <w:szCs w:val="32"/>
        </w:rPr>
        <w:t>持平</w:t>
      </w:r>
      <w:r w:rsidR="00A67AB5" w:rsidRPr="00CE49DA">
        <w:rPr>
          <w:rFonts w:ascii="仿宋_GB2312" w:eastAsia="仿宋_GB2312" w:hint="eastAsia"/>
          <w:color w:val="000000"/>
          <w:sz w:val="32"/>
          <w:szCs w:val="32"/>
        </w:rPr>
        <w:t>。</w:t>
      </w:r>
    </w:p>
    <w:p w:rsidR="000D1D50" w:rsidRPr="00CE49DA" w:rsidRDefault="00A268C4" w:rsidP="00300638">
      <w:pPr>
        <w:spacing w:line="600" w:lineRule="exact"/>
        <w:ind w:firstLine="198"/>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万元。全年按规定更新购置公务用车</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辆，其中：轿车</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辆、金额</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万元，越野车</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辆、金额</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万元，载客汽车</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辆、金额</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万元。截至</w:t>
      </w:r>
      <w:r w:rsidRPr="00CE49DA">
        <w:rPr>
          <w:rFonts w:ascii="仿宋_GB2312" w:eastAsia="仿宋_GB2312"/>
          <w:color w:val="000000"/>
          <w:sz w:val="32"/>
          <w:szCs w:val="32"/>
        </w:rPr>
        <w:t>201</w:t>
      </w:r>
      <w:r w:rsidR="00520DA0" w:rsidRPr="00CE49DA">
        <w:rPr>
          <w:rFonts w:ascii="仿宋_GB2312" w:eastAsia="仿宋_GB2312" w:hint="eastAsia"/>
          <w:color w:val="000000"/>
          <w:sz w:val="32"/>
          <w:szCs w:val="32"/>
        </w:rPr>
        <w:t>8</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sidR="005F3D9F">
        <w:rPr>
          <w:rFonts w:ascii="仿宋_GB2312" w:eastAsia="仿宋_GB2312" w:hint="eastAsia"/>
          <w:color w:val="000000"/>
          <w:sz w:val="32"/>
          <w:szCs w:val="32"/>
        </w:rPr>
        <w:t>8</w:t>
      </w:r>
      <w:r w:rsidRPr="00CE49DA">
        <w:rPr>
          <w:rFonts w:ascii="仿宋_GB2312" w:eastAsia="仿宋_GB2312" w:hint="eastAsia"/>
          <w:color w:val="000000"/>
          <w:sz w:val="32"/>
          <w:szCs w:val="32"/>
        </w:rPr>
        <w:t>辆，其中：轿车</w:t>
      </w:r>
      <w:r w:rsidR="005F3D9F">
        <w:rPr>
          <w:rFonts w:ascii="仿宋_GB2312" w:eastAsia="仿宋_GB2312" w:hint="eastAsia"/>
          <w:color w:val="000000"/>
          <w:sz w:val="32"/>
          <w:szCs w:val="32"/>
        </w:rPr>
        <w:t>2</w:t>
      </w:r>
      <w:r w:rsidRPr="00CE49DA">
        <w:rPr>
          <w:rFonts w:ascii="仿宋_GB2312" w:eastAsia="仿宋_GB2312" w:hint="eastAsia"/>
          <w:color w:val="000000"/>
          <w:sz w:val="32"/>
          <w:szCs w:val="32"/>
        </w:rPr>
        <w:t>辆、越野车</w:t>
      </w:r>
      <w:r w:rsidR="005F3D9F">
        <w:rPr>
          <w:rFonts w:ascii="仿宋_GB2312" w:eastAsia="仿宋_GB2312" w:hint="eastAsia"/>
          <w:color w:val="000000"/>
          <w:sz w:val="32"/>
          <w:szCs w:val="32"/>
        </w:rPr>
        <w:t>1</w:t>
      </w:r>
      <w:r w:rsidRPr="00CE49DA">
        <w:rPr>
          <w:rFonts w:ascii="仿宋_GB2312" w:eastAsia="仿宋_GB2312" w:hint="eastAsia"/>
          <w:color w:val="000000"/>
          <w:sz w:val="32"/>
          <w:szCs w:val="32"/>
        </w:rPr>
        <w:t>辆、载客汽车</w:t>
      </w:r>
      <w:r w:rsidR="005F3D9F">
        <w:rPr>
          <w:rFonts w:ascii="仿宋_GB2312" w:eastAsia="仿宋_GB2312" w:hint="eastAsia"/>
          <w:color w:val="000000"/>
          <w:sz w:val="32"/>
          <w:szCs w:val="32"/>
        </w:rPr>
        <w:t>3</w:t>
      </w:r>
      <w:r w:rsidRPr="00CE49DA">
        <w:rPr>
          <w:rFonts w:ascii="仿宋_GB2312" w:eastAsia="仿宋_GB2312" w:hint="eastAsia"/>
          <w:color w:val="000000"/>
          <w:sz w:val="32"/>
          <w:szCs w:val="32"/>
        </w:rPr>
        <w:t>辆</w:t>
      </w:r>
      <w:r w:rsidR="005F3D9F">
        <w:rPr>
          <w:rFonts w:ascii="仿宋_GB2312" w:eastAsia="仿宋_GB2312" w:hint="eastAsia"/>
          <w:color w:val="000000"/>
          <w:sz w:val="32"/>
          <w:szCs w:val="32"/>
        </w:rPr>
        <w:t>，应急</w:t>
      </w:r>
      <w:proofErr w:type="gramStart"/>
      <w:r w:rsidR="005F3D9F">
        <w:rPr>
          <w:rFonts w:ascii="仿宋_GB2312" w:eastAsia="仿宋_GB2312" w:hint="eastAsia"/>
          <w:color w:val="000000"/>
          <w:sz w:val="32"/>
          <w:szCs w:val="32"/>
        </w:rPr>
        <w:t>处理车</w:t>
      </w:r>
      <w:proofErr w:type="gramEnd"/>
      <w:r w:rsidR="005F3D9F">
        <w:rPr>
          <w:rFonts w:ascii="仿宋_GB2312" w:eastAsia="仿宋_GB2312" w:hint="eastAsia"/>
          <w:color w:val="000000"/>
          <w:sz w:val="32"/>
          <w:szCs w:val="32"/>
        </w:rPr>
        <w:t>2辆。</w:t>
      </w:r>
    </w:p>
    <w:p w:rsidR="000D1D50" w:rsidRPr="00CE49DA" w:rsidRDefault="00A268C4" w:rsidP="00300638">
      <w:pPr>
        <w:spacing w:line="600" w:lineRule="exact"/>
        <w:ind w:firstLineChars="200"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sidR="005F3D9F">
        <w:rPr>
          <w:rFonts w:ascii="仿宋_GB2312" w:eastAsia="仿宋_GB2312" w:hint="eastAsia"/>
          <w:color w:val="000000"/>
          <w:sz w:val="32"/>
          <w:szCs w:val="32"/>
        </w:rPr>
        <w:t>24</w:t>
      </w:r>
      <w:r w:rsidRPr="00CE49DA">
        <w:rPr>
          <w:rFonts w:ascii="仿宋_GB2312" w:eastAsia="仿宋_GB2312" w:hint="eastAsia"/>
          <w:color w:val="000000"/>
          <w:sz w:val="32"/>
          <w:szCs w:val="32"/>
        </w:rPr>
        <w:t>万元。主要用于</w:t>
      </w:r>
      <w:r w:rsidR="005F3D9F">
        <w:rPr>
          <w:rFonts w:ascii="仿宋_GB2312" w:eastAsia="仿宋_GB2312" w:hint="eastAsia"/>
          <w:color w:val="000000"/>
          <w:sz w:val="32"/>
          <w:szCs w:val="32"/>
        </w:rPr>
        <w:t>疾病预防控制机构、基本公共卫生服务、重大公共卫生服务、重大突发事件应急处理</w:t>
      </w:r>
      <w:r w:rsidRPr="00CE49DA">
        <w:rPr>
          <w:rFonts w:ascii="仿宋_GB2312" w:eastAsia="仿宋_GB2312" w:hint="eastAsia"/>
          <w:color w:val="000000"/>
          <w:sz w:val="32"/>
          <w:szCs w:val="32"/>
        </w:rPr>
        <w:t>等所需的公务用车燃料费、维修费、过路过桥费、保险费等支出。</w:t>
      </w:r>
    </w:p>
    <w:p w:rsidR="00C65438" w:rsidRPr="00CE49DA" w:rsidRDefault="00A268C4" w:rsidP="00300638">
      <w:pPr>
        <w:spacing w:line="600" w:lineRule="exact"/>
        <w:ind w:firstLineChars="200"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5F3D9F">
        <w:rPr>
          <w:rFonts w:ascii="仿宋_GB2312" w:eastAsia="仿宋_GB2312" w:hint="eastAsia"/>
          <w:color w:val="000000"/>
          <w:sz w:val="32"/>
          <w:szCs w:val="32"/>
        </w:rPr>
        <w:t>2</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5F3D9F">
        <w:rPr>
          <w:rStyle w:val="a6"/>
          <w:rFonts w:ascii="仿宋" w:eastAsia="仿宋" w:hAnsi="仿宋" w:hint="eastAsia"/>
          <w:b w:val="0"/>
          <w:bCs/>
          <w:color w:val="000000"/>
          <w:sz w:val="32"/>
          <w:szCs w:val="32"/>
        </w:rPr>
        <w:t>100</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C65438" w:rsidRPr="00CE49DA">
        <w:rPr>
          <w:rFonts w:ascii="仿宋_GB2312" w:eastAsia="仿宋_GB2312" w:hint="eastAsia"/>
          <w:color w:val="000000"/>
          <w:sz w:val="32"/>
          <w:szCs w:val="32"/>
        </w:rPr>
        <w:t>7年</w:t>
      </w:r>
      <w:r w:rsidR="005F3D9F">
        <w:rPr>
          <w:rFonts w:ascii="仿宋_GB2312" w:eastAsia="仿宋_GB2312" w:hint="eastAsia"/>
          <w:color w:val="000000"/>
          <w:sz w:val="32"/>
          <w:szCs w:val="32"/>
        </w:rPr>
        <w:t>持平</w:t>
      </w:r>
      <w:r w:rsidR="00C65438" w:rsidRPr="00CE49DA">
        <w:rPr>
          <w:rFonts w:ascii="仿宋_GB2312" w:eastAsia="仿宋_GB2312" w:hint="eastAsia"/>
          <w:color w:val="000000"/>
          <w:sz w:val="32"/>
          <w:szCs w:val="32"/>
        </w:rPr>
        <w:t>。</w:t>
      </w:r>
    </w:p>
    <w:p w:rsidR="007E23B0" w:rsidRDefault="00A268C4" w:rsidP="007E23B0">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主要用于执行公务、开展业务活动开支的交通费、住宿费、用餐费等。国内公务接待</w:t>
      </w:r>
      <w:r w:rsidR="005F3D9F">
        <w:rPr>
          <w:rFonts w:ascii="仿宋_GB2312" w:eastAsia="仿宋_GB2312" w:hint="eastAsia"/>
          <w:color w:val="000000"/>
          <w:sz w:val="32"/>
          <w:szCs w:val="32"/>
        </w:rPr>
        <w:t>55</w:t>
      </w:r>
      <w:r w:rsidRPr="00CE49DA">
        <w:rPr>
          <w:rFonts w:ascii="仿宋_GB2312" w:eastAsia="仿宋_GB2312" w:hint="eastAsia"/>
          <w:color w:val="000000"/>
          <w:sz w:val="32"/>
          <w:szCs w:val="32"/>
        </w:rPr>
        <w:t>批次，</w:t>
      </w:r>
      <w:r w:rsidR="005F3D9F">
        <w:rPr>
          <w:rFonts w:ascii="仿宋_GB2312" w:eastAsia="仿宋_GB2312" w:hint="eastAsia"/>
          <w:color w:val="000000"/>
          <w:sz w:val="32"/>
          <w:szCs w:val="32"/>
        </w:rPr>
        <w:t>200</w:t>
      </w:r>
      <w:r w:rsidRPr="00CE49DA">
        <w:rPr>
          <w:rFonts w:ascii="仿宋_GB2312" w:eastAsia="仿宋_GB2312" w:hint="eastAsia"/>
          <w:color w:val="000000"/>
          <w:sz w:val="32"/>
          <w:szCs w:val="32"/>
        </w:rPr>
        <w:t>人次（不包括陪同人员），共计支出</w:t>
      </w:r>
      <w:r w:rsidR="005F3D9F">
        <w:rPr>
          <w:rFonts w:ascii="仿宋_GB2312" w:eastAsia="仿宋_GB2312" w:hint="eastAsia"/>
          <w:color w:val="000000"/>
          <w:sz w:val="32"/>
          <w:szCs w:val="32"/>
        </w:rPr>
        <w:t>2</w:t>
      </w:r>
      <w:r w:rsidRPr="00CE49DA">
        <w:rPr>
          <w:rFonts w:ascii="仿宋_GB2312" w:eastAsia="仿宋_GB2312" w:hint="eastAsia"/>
          <w:color w:val="000000"/>
          <w:sz w:val="32"/>
          <w:szCs w:val="32"/>
        </w:rPr>
        <w:t>万元，具体内容包括：</w:t>
      </w:r>
      <w:r w:rsidR="005F3D9F">
        <w:rPr>
          <w:rFonts w:ascii="仿宋_GB2312" w:eastAsia="仿宋_GB2312" w:hint="eastAsia"/>
          <w:color w:val="000000"/>
          <w:sz w:val="32"/>
          <w:szCs w:val="32"/>
        </w:rPr>
        <w:t>基本公共卫生服务接待费5610元；重大公共卫生服务接待费7800元，其他计划生育服务支出6590元</w:t>
      </w:r>
      <w:r w:rsidRPr="00CE49DA">
        <w:rPr>
          <w:rFonts w:ascii="仿宋_GB2312" w:eastAsia="仿宋_GB2312" w:hint="eastAsia"/>
          <w:color w:val="000000"/>
          <w:sz w:val="32"/>
          <w:szCs w:val="32"/>
        </w:rPr>
        <w:t>。</w:t>
      </w:r>
    </w:p>
    <w:p w:rsidR="000D1D50" w:rsidRPr="00C42709" w:rsidRDefault="00A268C4">
      <w:pPr>
        <w:spacing w:line="600" w:lineRule="exact"/>
        <w:ind w:firstLine="640"/>
        <w:outlineLvl w:val="1"/>
        <w:rPr>
          <w:rStyle w:val="2Char"/>
          <w:rFonts w:ascii="黑体" w:eastAsia="黑体" w:hAnsi="黑体"/>
        </w:rPr>
      </w:pPr>
      <w:bookmarkStart w:id="46" w:name="_GoBack"/>
      <w:bookmarkStart w:id="47" w:name="_Toc15377218"/>
      <w:bookmarkStart w:id="48" w:name="_Toc15396610"/>
      <w:bookmarkEnd w:id="46"/>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7"/>
      <w:bookmarkEnd w:id="48"/>
    </w:p>
    <w:p w:rsidR="00F841AA" w:rsidRPr="005F3D9F" w:rsidRDefault="00A268C4" w:rsidP="005F3D9F">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8年政府性基金预算拨款支出</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9"/>
      <w:bookmarkEnd w:id="50"/>
    </w:p>
    <w:p w:rsidR="000D1D50" w:rsidRDefault="00A268C4">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8年国有资本经营预算拨款支出</w:t>
      </w:r>
      <w:r w:rsidR="005F3D9F">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7B0314" w:rsidRPr="00C42709" w:rsidRDefault="007B0314" w:rsidP="007B0314">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lastRenderedPageBreak/>
        <w:t>预</w:t>
      </w:r>
      <w:r w:rsidRPr="00C42709">
        <w:rPr>
          <w:rStyle w:val="2Char"/>
          <w:rFonts w:ascii="黑体" w:eastAsia="黑体" w:hAnsi="黑体" w:hint="eastAsia"/>
          <w:b w:val="0"/>
        </w:rPr>
        <w:t>算绩效情况说明</w:t>
      </w:r>
    </w:p>
    <w:p w:rsidR="007B0314" w:rsidRPr="00065F8F" w:rsidRDefault="007B0314" w:rsidP="00300638">
      <w:pPr>
        <w:numPr>
          <w:ilvl w:val="0"/>
          <w:numId w:val="6"/>
        </w:numPr>
        <w:spacing w:line="60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t>预算绩效管理工作开展情况。</w:t>
      </w:r>
    </w:p>
    <w:p w:rsidR="007B0314" w:rsidRPr="00CE49DA" w:rsidRDefault="007B0314" w:rsidP="00300638">
      <w:pPr>
        <w:spacing w:line="60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根据预算绩效管理要求，本单位在年初预算编制阶段，组织对</w:t>
      </w:r>
      <w:r>
        <w:rPr>
          <w:rFonts w:ascii="仿宋_GB2312" w:eastAsia="仿宋_GB2312" w:hAnsi="仿宋_GB2312" w:cs="仿宋_GB2312" w:hint="eastAsia"/>
          <w:sz w:val="32"/>
          <w:szCs w:val="32"/>
        </w:rPr>
        <w:t>6个</w:t>
      </w:r>
      <w:r w:rsidRPr="00CE49DA">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hint="eastAsia"/>
          <w:sz w:val="32"/>
          <w:szCs w:val="32"/>
        </w:rPr>
        <w:t>6</w:t>
      </w:r>
      <w:r w:rsidRPr="00CE49DA">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5</w:t>
      </w:r>
      <w:r w:rsidRPr="00CE49DA">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4</w:t>
      </w:r>
      <w:r w:rsidRPr="00CE49DA">
        <w:rPr>
          <w:rFonts w:ascii="仿宋_GB2312" w:eastAsia="仿宋_GB2312" w:hAnsi="仿宋_GB2312" w:cs="仿宋_GB2312" w:hint="eastAsia"/>
          <w:sz w:val="32"/>
          <w:szCs w:val="32"/>
        </w:rPr>
        <w:t>个项目开展了绩效目标完成情况梳理填报。</w:t>
      </w:r>
    </w:p>
    <w:p w:rsidR="007B0314" w:rsidRPr="00A335C3" w:rsidRDefault="007B0314" w:rsidP="00300638">
      <w:pPr>
        <w:spacing w:line="600" w:lineRule="exact"/>
        <w:ind w:firstLineChars="200" w:firstLine="640"/>
        <w:rPr>
          <w:rFonts w:ascii="仿宋_GB2312" w:eastAsia="仿宋_GB2312" w:hAnsi="仿宋"/>
          <w:sz w:val="32"/>
          <w:szCs w:val="32"/>
        </w:rPr>
      </w:pPr>
      <w:r w:rsidRPr="00CE49DA">
        <w:rPr>
          <w:rFonts w:ascii="仿宋_GB2312" w:eastAsia="仿宋_GB2312" w:hAnsi="仿宋_GB2312" w:cs="仿宋_GB2312" w:hint="eastAsia"/>
          <w:sz w:val="32"/>
          <w:szCs w:val="32"/>
        </w:rPr>
        <w:t>按要求对2018年部门整体支出开展绩效自评，从评价情况来看</w:t>
      </w:r>
      <w:r w:rsidRPr="007B5CC2">
        <w:rPr>
          <w:rFonts w:ascii="仿宋_GB2312" w:eastAsia="仿宋_GB2312" w:hAnsi="仿宋" w:hint="eastAsia"/>
          <w:sz w:val="32"/>
          <w:szCs w:val="32"/>
        </w:rPr>
        <w:t>在市委、市政府</w:t>
      </w:r>
      <w:r>
        <w:rPr>
          <w:rFonts w:ascii="仿宋_GB2312" w:eastAsia="仿宋_GB2312" w:hAnsi="仿宋" w:hint="eastAsia"/>
          <w:sz w:val="32"/>
          <w:szCs w:val="32"/>
        </w:rPr>
        <w:t>和</w:t>
      </w:r>
      <w:r w:rsidRPr="007B5CC2">
        <w:rPr>
          <w:rFonts w:ascii="仿宋_GB2312" w:eastAsia="仿宋_GB2312" w:hAnsi="仿宋" w:hint="eastAsia"/>
          <w:sz w:val="32"/>
          <w:szCs w:val="32"/>
        </w:rPr>
        <w:t>市卫生计生委的领导下，在上级业务主管部门指导下，坚持“预防为主”方针，坚持以习近平新时代中国特色社会主义思想为指导，深入学习贯彻党的十九大精神和全国、全省、全市卫生与健康大会精神，切实履行公共卫生职能，全面完成疾病预防控制各项工作任务，</w:t>
      </w:r>
      <w:r>
        <w:rPr>
          <w:rFonts w:ascii="仿宋_GB2312" w:eastAsia="仿宋_GB2312" w:hAnsi="仿宋" w:hint="eastAsia"/>
          <w:sz w:val="32"/>
          <w:szCs w:val="32"/>
        </w:rPr>
        <w:t>为保障全市人民群众身体健康，加快推进健康巴中建设做出了积极贡献</w:t>
      </w:r>
      <w:r w:rsidRPr="00CE49DA">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单位</w:t>
      </w:r>
      <w:r w:rsidRPr="00CE49DA">
        <w:rPr>
          <w:rFonts w:ascii="仿宋_GB2312" w:eastAsia="仿宋_GB2312" w:hAnsi="仿宋_GB2312" w:cs="仿宋_GB2312" w:hint="eastAsia"/>
          <w:sz w:val="32"/>
          <w:szCs w:val="32"/>
        </w:rPr>
        <w:t>还自行组织了</w:t>
      </w:r>
      <w:r>
        <w:rPr>
          <w:rFonts w:ascii="仿宋_GB2312" w:eastAsia="仿宋_GB2312" w:hAnsi="仿宋_GB2312" w:cs="仿宋_GB2312" w:hint="eastAsia"/>
          <w:sz w:val="32"/>
          <w:szCs w:val="32"/>
        </w:rPr>
        <w:t>4</w:t>
      </w:r>
      <w:r w:rsidRPr="00CE49DA">
        <w:rPr>
          <w:rFonts w:ascii="仿宋_GB2312" w:eastAsia="仿宋_GB2312" w:hAnsi="仿宋_GB2312" w:cs="仿宋_GB2312" w:hint="eastAsia"/>
          <w:sz w:val="32"/>
          <w:szCs w:val="32"/>
        </w:rPr>
        <w:t>个项目绩效评价，从评价情况来看</w:t>
      </w:r>
      <w:r w:rsidRPr="00A335C3">
        <w:rPr>
          <w:rFonts w:ascii="仿宋_GB2312" w:eastAsia="仿宋_GB2312" w:hAnsi="仿宋" w:hint="eastAsia"/>
          <w:sz w:val="32"/>
          <w:szCs w:val="32"/>
        </w:rPr>
        <w:t>传染病防控能力不断提升</w:t>
      </w:r>
      <w:r>
        <w:rPr>
          <w:rFonts w:ascii="仿宋_GB2312" w:eastAsia="仿宋_GB2312" w:hAnsi="仿宋" w:hint="eastAsia"/>
          <w:sz w:val="32"/>
          <w:szCs w:val="32"/>
        </w:rPr>
        <w:t>包括</w:t>
      </w:r>
      <w:r w:rsidRPr="00A335C3">
        <w:rPr>
          <w:rFonts w:ascii="仿宋_GB2312" w:eastAsia="仿宋_GB2312" w:hAnsi="仿宋" w:hint="eastAsia"/>
          <w:sz w:val="32"/>
          <w:szCs w:val="32"/>
        </w:rPr>
        <w:t>艾滋病综合防控工作高度重视</w:t>
      </w:r>
      <w:r>
        <w:rPr>
          <w:rFonts w:ascii="仿宋_GB2312" w:eastAsia="仿宋_GB2312" w:hAnsi="仿宋" w:hint="eastAsia"/>
          <w:sz w:val="32"/>
          <w:szCs w:val="32"/>
        </w:rPr>
        <w:t>、</w:t>
      </w:r>
      <w:r w:rsidRPr="00A335C3">
        <w:rPr>
          <w:rFonts w:ascii="仿宋_GB2312" w:eastAsia="仿宋_GB2312" w:hAnsi="仿宋" w:hint="eastAsia"/>
          <w:sz w:val="32"/>
          <w:szCs w:val="32"/>
        </w:rPr>
        <w:t>结核病防治工作不断加强</w:t>
      </w:r>
      <w:r>
        <w:rPr>
          <w:rFonts w:ascii="仿宋_GB2312" w:eastAsia="仿宋_GB2312" w:hAnsi="仿宋" w:hint="eastAsia"/>
          <w:sz w:val="32"/>
          <w:szCs w:val="32"/>
        </w:rPr>
        <w:t>并</w:t>
      </w:r>
      <w:r w:rsidRPr="00A335C3">
        <w:rPr>
          <w:rFonts w:ascii="仿宋_GB2312" w:eastAsia="仿宋_GB2312" w:hAnsi="仿宋" w:hint="eastAsia"/>
          <w:sz w:val="32"/>
          <w:szCs w:val="32"/>
        </w:rPr>
        <w:t>全面加强其他传染病防控工作</w:t>
      </w:r>
      <w:r>
        <w:rPr>
          <w:rFonts w:ascii="仿宋_GB2312" w:eastAsia="仿宋_GB2312" w:hAnsi="仿宋" w:hint="eastAsia"/>
          <w:sz w:val="32"/>
          <w:szCs w:val="32"/>
        </w:rPr>
        <w:t>，</w:t>
      </w:r>
      <w:r w:rsidRPr="00A335C3">
        <w:rPr>
          <w:rFonts w:ascii="仿宋_GB2312" w:eastAsia="仿宋_GB2312" w:hAnsi="仿宋" w:hint="eastAsia"/>
          <w:sz w:val="32"/>
          <w:szCs w:val="32"/>
        </w:rPr>
        <w:t>免疫规划工作全面推进</w:t>
      </w:r>
      <w:r>
        <w:rPr>
          <w:rFonts w:ascii="仿宋_GB2312" w:eastAsia="仿宋_GB2312" w:hAnsi="仿宋" w:hint="eastAsia"/>
          <w:sz w:val="32"/>
          <w:szCs w:val="32"/>
        </w:rPr>
        <w:t>包括推进接种门诊规范化建设、</w:t>
      </w:r>
      <w:r w:rsidRPr="00A335C3">
        <w:rPr>
          <w:rFonts w:ascii="仿宋_GB2312" w:eastAsia="仿宋_GB2312" w:hAnsi="仿宋" w:hint="eastAsia"/>
          <w:sz w:val="32"/>
          <w:szCs w:val="32"/>
        </w:rPr>
        <w:t>加大实施儿童预防接种信息管理系统建设加强疫苗供应管理和预防接种工作地方病防治工作成绩突出</w:t>
      </w:r>
      <w:r>
        <w:rPr>
          <w:rFonts w:ascii="仿宋_GB2312" w:eastAsia="仿宋_GB2312" w:hAnsi="仿宋" w:hint="eastAsia"/>
          <w:sz w:val="32"/>
          <w:szCs w:val="32"/>
        </w:rPr>
        <w:t>，</w:t>
      </w:r>
      <w:r w:rsidRPr="00A335C3">
        <w:rPr>
          <w:rFonts w:ascii="仿宋_GB2312" w:eastAsia="仿宋_GB2312" w:hAnsi="仿宋" w:hint="eastAsia"/>
          <w:sz w:val="32"/>
          <w:szCs w:val="32"/>
        </w:rPr>
        <w:t>慢性病防治工作稳步推进</w:t>
      </w:r>
      <w:r>
        <w:rPr>
          <w:rFonts w:ascii="仿宋_GB2312" w:eastAsia="仿宋_GB2312" w:hAnsi="仿宋" w:hint="eastAsia"/>
          <w:sz w:val="32"/>
          <w:szCs w:val="32"/>
        </w:rPr>
        <w:t>包括</w:t>
      </w:r>
      <w:r w:rsidRPr="00A335C3">
        <w:rPr>
          <w:rFonts w:ascii="仿宋_GB2312" w:eastAsia="仿宋_GB2312" w:hAnsi="仿宋" w:hint="eastAsia"/>
          <w:sz w:val="32"/>
          <w:szCs w:val="32"/>
        </w:rPr>
        <w:t>扎实开展寄生虫病防治</w:t>
      </w:r>
      <w:r>
        <w:rPr>
          <w:rFonts w:ascii="仿宋_GB2312" w:eastAsia="仿宋_GB2312" w:hAnsi="仿宋" w:hint="eastAsia"/>
          <w:sz w:val="32"/>
          <w:szCs w:val="32"/>
        </w:rPr>
        <w:t>、</w:t>
      </w:r>
      <w:r w:rsidRPr="00A335C3">
        <w:rPr>
          <w:rFonts w:ascii="仿宋_GB2312" w:eastAsia="仿宋_GB2312" w:hAnsi="仿宋" w:hint="eastAsia"/>
          <w:sz w:val="32"/>
          <w:szCs w:val="32"/>
        </w:rPr>
        <w:t>继续开展病媒生物防治工作</w:t>
      </w:r>
      <w:r>
        <w:rPr>
          <w:rFonts w:ascii="仿宋_GB2312" w:eastAsia="仿宋_GB2312" w:hAnsi="仿宋" w:hint="eastAsia"/>
          <w:sz w:val="32"/>
          <w:szCs w:val="32"/>
        </w:rPr>
        <w:t>，</w:t>
      </w:r>
      <w:r w:rsidRPr="00A335C3">
        <w:rPr>
          <w:rFonts w:ascii="仿宋_GB2312" w:eastAsia="仿宋_GB2312" w:hAnsi="仿宋" w:hint="eastAsia"/>
          <w:sz w:val="32"/>
          <w:szCs w:val="32"/>
        </w:rPr>
        <w:t>大力推进健康危害因素监测工作</w:t>
      </w:r>
      <w:r>
        <w:rPr>
          <w:rFonts w:ascii="仿宋_GB2312" w:eastAsia="仿宋_GB2312" w:hAnsi="仿宋" w:hint="eastAsia"/>
          <w:sz w:val="32"/>
          <w:szCs w:val="32"/>
        </w:rPr>
        <w:t>等。</w:t>
      </w:r>
    </w:p>
    <w:p w:rsidR="007B0314" w:rsidRPr="00CE49DA" w:rsidRDefault="007B0314" w:rsidP="00300638">
      <w:pPr>
        <w:numPr>
          <w:ilvl w:val="0"/>
          <w:numId w:val="6"/>
        </w:numPr>
        <w:spacing w:line="600" w:lineRule="exact"/>
        <w:ind w:firstLineChars="200" w:firstLine="643"/>
        <w:rPr>
          <w:rFonts w:ascii="仿宋_GB2312" w:eastAsia="仿宋_GB2312" w:hAnsi="仿宋_GB2312" w:cs="仿宋_GB2312"/>
          <w:sz w:val="32"/>
          <w:szCs w:val="32"/>
        </w:rPr>
      </w:pPr>
      <w:r w:rsidRPr="00065F8F">
        <w:rPr>
          <w:rFonts w:ascii="仿宋" w:eastAsia="仿宋" w:hAnsi="仿宋" w:cs="楷体_GB2312" w:hint="eastAsia"/>
          <w:b/>
          <w:bCs/>
          <w:sz w:val="32"/>
          <w:szCs w:val="32"/>
        </w:rPr>
        <w:t>项目绩效目标完成情况。</w:t>
      </w:r>
      <w:r w:rsidRPr="00CE49DA">
        <w:rPr>
          <w:rFonts w:ascii="楷体_GB2312" w:eastAsia="楷体_GB2312" w:hAnsi="楷体_GB2312" w:cs="楷体_GB2312" w:hint="eastAsia"/>
          <w:b/>
          <w:bCs/>
          <w:sz w:val="32"/>
          <w:szCs w:val="32"/>
        </w:rPr>
        <w:br/>
      </w:r>
      <w:r w:rsidRPr="00CE49DA">
        <w:rPr>
          <w:rFonts w:ascii="仿宋_GB2312" w:eastAsia="仿宋_GB2312" w:hAnsi="仿宋_GB2312" w:cs="仿宋_GB2312" w:hint="eastAsia"/>
          <w:sz w:val="32"/>
          <w:szCs w:val="32"/>
        </w:rPr>
        <w:lastRenderedPageBreak/>
        <w:t xml:space="preserve">    本</w:t>
      </w:r>
      <w:r>
        <w:rPr>
          <w:rFonts w:ascii="仿宋_GB2312" w:eastAsia="仿宋_GB2312" w:hAnsi="仿宋_GB2312" w:cs="仿宋_GB2312" w:hint="eastAsia"/>
          <w:sz w:val="32"/>
          <w:szCs w:val="32"/>
        </w:rPr>
        <w:t>单位</w:t>
      </w:r>
      <w:r w:rsidRPr="00CE49DA">
        <w:rPr>
          <w:rFonts w:ascii="仿宋_GB2312" w:eastAsia="仿宋_GB2312" w:hAnsi="仿宋_GB2312" w:cs="仿宋_GB2312" w:hint="eastAsia"/>
          <w:sz w:val="32"/>
          <w:szCs w:val="32"/>
        </w:rPr>
        <w:t>在2018年度部门决算中反映“</w:t>
      </w:r>
      <w:r>
        <w:rPr>
          <w:rFonts w:ascii="仿宋_GB2312" w:eastAsia="仿宋_GB2312" w:hAnsi="仿宋_GB2312" w:cs="仿宋_GB2312" w:hint="eastAsia"/>
          <w:sz w:val="32"/>
          <w:szCs w:val="32"/>
        </w:rPr>
        <w:t>免疫规划</w:t>
      </w:r>
      <w:r w:rsidRPr="00CE49DA">
        <w:rPr>
          <w:rFonts w:ascii="仿宋_GB2312" w:eastAsia="仿宋_GB2312" w:hAnsi="仿宋_GB2312" w:cs="仿宋_GB2312"/>
          <w:sz w:val="32"/>
          <w:szCs w:val="32"/>
        </w:rPr>
        <w:t>””</w:t>
      </w:r>
      <w:r>
        <w:rPr>
          <w:rFonts w:ascii="仿宋_GB2312" w:eastAsia="仿宋_GB2312" w:hAnsi="仿宋_GB2312" w:cs="仿宋_GB2312" w:hint="eastAsia"/>
          <w:sz w:val="32"/>
          <w:szCs w:val="32"/>
        </w:rPr>
        <w:t>重大疾病预防控制</w:t>
      </w:r>
      <w:proofErr w:type="gramStart"/>
      <w:r w:rsidRPr="00CE49DA">
        <w:rPr>
          <w:rFonts w:ascii="仿宋_GB2312" w:eastAsia="仿宋_GB2312" w:hAnsi="仿宋_GB2312" w:cs="仿宋_GB2312"/>
          <w:sz w:val="32"/>
          <w:szCs w:val="32"/>
        </w:rPr>
        <w:t>”</w:t>
      </w:r>
      <w:proofErr w:type="gramEnd"/>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卫生监测</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sidRPr="00082C16">
        <w:rPr>
          <w:rFonts w:ascii="仿宋_GB2312" w:eastAsia="仿宋_GB2312" w:hAnsi="仿宋_GB2312" w:cs="仿宋_GB2312" w:hint="eastAsia"/>
          <w:sz w:val="32"/>
          <w:szCs w:val="32"/>
        </w:rPr>
        <w:t xml:space="preserve"> </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网络运行维护</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w:t>
      </w:r>
      <w:proofErr w:type="gramEnd"/>
      <w:r w:rsidRPr="00CE49DA">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4</w:t>
      </w:r>
      <w:r w:rsidRPr="00CE49DA">
        <w:rPr>
          <w:rFonts w:ascii="仿宋_GB2312" w:eastAsia="仿宋_GB2312" w:hAnsi="仿宋_GB2312" w:cs="仿宋_GB2312" w:hint="eastAsia"/>
          <w:sz w:val="32"/>
          <w:szCs w:val="32"/>
        </w:rPr>
        <w:t>个项目绩效目标实际完成情况。</w:t>
      </w:r>
    </w:p>
    <w:p w:rsidR="007B0314" w:rsidRPr="00082C16" w:rsidRDefault="007B0314" w:rsidP="00300638">
      <w:pPr>
        <w:spacing w:line="600" w:lineRule="exact"/>
        <w:ind w:firstLineChars="220" w:firstLine="704"/>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082C16">
        <w:rPr>
          <w:rFonts w:ascii="仿宋_GB2312" w:eastAsia="仿宋_GB2312" w:hAnsi="仿宋_GB2312" w:cs="仿宋_GB2312" w:hint="eastAsia"/>
          <w:sz w:val="32"/>
          <w:szCs w:val="32"/>
        </w:rPr>
        <w:t>免疫规划项目绩效目标完成情况综述。项目全年预算数5万元，执行数为5万元，完成预算的100%。2018年全市免疫规划工作认真贯彻落实《传染病防治法》《疫苗流通与预防接种管理条例》，以抓好免疫规划疫苗接种率、维持无脊髓灰质炎状态、努力实现消除麻疹目标、控制针对传染病为重点，全面推进免疫规划工作。</w:t>
      </w:r>
    </w:p>
    <w:p w:rsidR="007B0314" w:rsidRPr="00082C16" w:rsidRDefault="007B0314" w:rsidP="00300638">
      <w:pPr>
        <w:tabs>
          <w:tab w:val="left" w:pos="31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082C16">
        <w:rPr>
          <w:rFonts w:ascii="仿宋_GB2312" w:eastAsia="仿宋_GB2312" w:hAnsi="仿宋_GB2312" w:cs="仿宋_GB2312" w:hint="eastAsia"/>
          <w:sz w:val="32"/>
          <w:szCs w:val="32"/>
        </w:rPr>
        <w:t>重大疾病预防控制项目绩效目标完成情况综述。项目全年预算数</w:t>
      </w:r>
      <w:r>
        <w:rPr>
          <w:rFonts w:ascii="仿宋_GB2312" w:eastAsia="仿宋_GB2312" w:hAnsi="仿宋_GB2312" w:cs="仿宋_GB2312" w:hint="eastAsia"/>
          <w:sz w:val="32"/>
          <w:szCs w:val="32"/>
        </w:rPr>
        <w:t>6</w:t>
      </w:r>
      <w:r w:rsidRPr="00082C16">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6</w:t>
      </w:r>
      <w:r w:rsidRPr="00082C16">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082C16">
        <w:rPr>
          <w:rFonts w:ascii="仿宋_GB2312" w:eastAsia="仿宋_GB2312" w:hAnsi="仿宋_GB2312" w:cs="仿宋_GB2312" w:hint="eastAsia"/>
          <w:sz w:val="32"/>
          <w:szCs w:val="32"/>
        </w:rPr>
        <w:t>%。</w:t>
      </w:r>
      <w:r w:rsidRPr="00EF6764">
        <w:rPr>
          <w:rFonts w:ascii="仿宋_GB2312" w:eastAsia="仿宋_GB2312" w:hAnsi="仿宋" w:hint="eastAsia"/>
          <w:sz w:val="32"/>
          <w:szCs w:val="32"/>
        </w:rPr>
        <w:t>通过</w:t>
      </w:r>
      <w:r w:rsidRPr="00EF6764">
        <w:rPr>
          <w:rFonts w:ascii="仿宋_GB2312" w:eastAsia="仿宋_GB2312" w:hAnsi="仿宋"/>
          <w:sz w:val="32"/>
          <w:szCs w:val="32"/>
        </w:rPr>
        <w:t>将艾滋病防治工作纳入年度目标管理，签订目标责任书，年终考核奖惩兑现</w:t>
      </w:r>
      <w:r w:rsidRPr="00EF6764">
        <w:rPr>
          <w:rFonts w:ascii="仿宋_GB2312" w:eastAsia="仿宋_GB2312" w:hAnsi="仿宋" w:hint="eastAsia"/>
          <w:sz w:val="32"/>
          <w:szCs w:val="32"/>
        </w:rPr>
        <w:t>、</w:t>
      </w:r>
      <w:r w:rsidRPr="00EF6764">
        <w:rPr>
          <w:rFonts w:ascii="仿宋_GB2312" w:eastAsia="仿宋_GB2312" w:hAnsi="仿宋"/>
          <w:sz w:val="32"/>
          <w:szCs w:val="32"/>
        </w:rPr>
        <w:t>全面实施艾滋病防治工作</w:t>
      </w:r>
      <w:r w:rsidRPr="00EF6764">
        <w:rPr>
          <w:rFonts w:ascii="仿宋_GB2312" w:eastAsia="仿宋_GB2312" w:hAnsi="仿宋"/>
          <w:sz w:val="32"/>
          <w:szCs w:val="32"/>
        </w:rPr>
        <w:t>“</w:t>
      </w:r>
      <w:r w:rsidRPr="00EF6764">
        <w:rPr>
          <w:rFonts w:ascii="仿宋_GB2312" w:eastAsia="仿宋_GB2312" w:hAnsi="仿宋"/>
          <w:sz w:val="32"/>
          <w:szCs w:val="32"/>
        </w:rPr>
        <w:t>一把手</w:t>
      </w:r>
      <w:r w:rsidRPr="00EF6764">
        <w:rPr>
          <w:rFonts w:ascii="仿宋_GB2312" w:eastAsia="仿宋_GB2312" w:hAnsi="仿宋"/>
          <w:sz w:val="32"/>
          <w:szCs w:val="32"/>
        </w:rPr>
        <w:t>”</w:t>
      </w:r>
      <w:r w:rsidRPr="00EF6764">
        <w:rPr>
          <w:rFonts w:ascii="仿宋_GB2312" w:eastAsia="仿宋_GB2312" w:hAnsi="仿宋"/>
          <w:sz w:val="32"/>
          <w:szCs w:val="32"/>
        </w:rPr>
        <w:t>负责制</w:t>
      </w:r>
      <w:r w:rsidRPr="00EF6764">
        <w:rPr>
          <w:rFonts w:ascii="仿宋_GB2312" w:eastAsia="仿宋_GB2312" w:hAnsi="仿宋" w:hint="eastAsia"/>
          <w:sz w:val="32"/>
          <w:szCs w:val="32"/>
        </w:rPr>
        <w:t>、</w:t>
      </w:r>
      <w:r w:rsidRPr="00EF6764">
        <w:rPr>
          <w:rFonts w:ascii="仿宋_GB2312" w:eastAsia="仿宋_GB2312" w:hAnsi="仿宋"/>
          <w:sz w:val="32"/>
          <w:szCs w:val="32"/>
        </w:rPr>
        <w:t>成立了艾滋病防治管理办公室</w:t>
      </w:r>
      <w:r w:rsidRPr="00EF6764">
        <w:rPr>
          <w:rFonts w:ascii="仿宋_GB2312" w:eastAsia="仿宋_GB2312" w:hAnsi="仿宋" w:hint="eastAsia"/>
          <w:sz w:val="32"/>
          <w:szCs w:val="32"/>
        </w:rPr>
        <w:t>、</w:t>
      </w:r>
      <w:r w:rsidRPr="00EF6764">
        <w:rPr>
          <w:rFonts w:ascii="仿宋_GB2312" w:eastAsia="仿宋_GB2312" w:hAnsi="仿宋"/>
          <w:sz w:val="32"/>
          <w:szCs w:val="32"/>
        </w:rPr>
        <w:t>四是定期召开部门协调会，形成政府主导、部门各负其责、全社会共同参与的防治工作机制</w:t>
      </w:r>
      <w:r w:rsidRPr="00EF6764">
        <w:rPr>
          <w:rFonts w:ascii="仿宋_GB2312" w:eastAsia="仿宋_GB2312" w:hAnsi="仿宋" w:hint="eastAsia"/>
          <w:sz w:val="32"/>
          <w:szCs w:val="32"/>
        </w:rPr>
        <w:t>、</w:t>
      </w:r>
      <w:r w:rsidRPr="00EF6764">
        <w:rPr>
          <w:rFonts w:ascii="仿宋_GB2312" w:eastAsia="仿宋_GB2312" w:hAnsi="仿宋"/>
          <w:sz w:val="32"/>
          <w:szCs w:val="32"/>
        </w:rPr>
        <w:t>完善</w:t>
      </w:r>
      <w:r w:rsidRPr="00EF6764">
        <w:rPr>
          <w:rFonts w:ascii="仿宋_GB2312" w:eastAsia="仿宋_GB2312" w:hAnsi="仿宋"/>
          <w:sz w:val="32"/>
          <w:szCs w:val="32"/>
        </w:rPr>
        <w:t>“</w:t>
      </w:r>
      <w:r w:rsidRPr="00EF6764">
        <w:rPr>
          <w:rFonts w:ascii="仿宋_GB2312" w:eastAsia="仿宋_GB2312" w:hAnsi="仿宋"/>
          <w:sz w:val="32"/>
          <w:szCs w:val="32"/>
        </w:rPr>
        <w:t>政府投入为主、分级负责、多渠道筹资</w:t>
      </w:r>
      <w:r w:rsidRPr="00EF6764">
        <w:rPr>
          <w:rFonts w:ascii="仿宋_GB2312" w:eastAsia="仿宋_GB2312" w:hAnsi="仿宋"/>
          <w:sz w:val="32"/>
          <w:szCs w:val="32"/>
        </w:rPr>
        <w:t>”</w:t>
      </w:r>
      <w:r w:rsidRPr="00EF6764">
        <w:rPr>
          <w:rFonts w:ascii="仿宋_GB2312" w:eastAsia="仿宋_GB2312" w:hAnsi="仿宋"/>
          <w:sz w:val="32"/>
          <w:szCs w:val="32"/>
        </w:rPr>
        <w:t>的经费保障机制</w:t>
      </w:r>
      <w:r w:rsidRPr="00EF6764">
        <w:rPr>
          <w:rFonts w:ascii="仿宋_GB2312" w:eastAsia="仿宋_GB2312" w:hAnsi="仿宋" w:hint="eastAsia"/>
          <w:sz w:val="32"/>
          <w:szCs w:val="32"/>
        </w:rPr>
        <w:t>等多种措施加强艾滋病防治工作</w:t>
      </w:r>
      <w:r>
        <w:rPr>
          <w:rFonts w:ascii="仿宋_GB2312" w:eastAsia="仿宋_GB2312" w:hAnsi="仿宋" w:hint="eastAsia"/>
          <w:sz w:val="32"/>
          <w:szCs w:val="32"/>
        </w:rPr>
        <w:t>。</w:t>
      </w:r>
    </w:p>
    <w:p w:rsidR="007B0314" w:rsidRDefault="007B0314" w:rsidP="00300638">
      <w:pPr>
        <w:tabs>
          <w:tab w:val="left" w:pos="31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3.卫生监测</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6</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6</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CE49DA">
        <w:rPr>
          <w:rFonts w:ascii="仿宋_GB2312" w:eastAsia="仿宋_GB2312" w:hAnsi="仿宋_GB2312" w:cs="仿宋_GB2312" w:hint="eastAsia"/>
          <w:sz w:val="32"/>
          <w:szCs w:val="32"/>
        </w:rPr>
        <w:t>%。通过项目实施，</w:t>
      </w:r>
      <w:r w:rsidRPr="00EF6764">
        <w:rPr>
          <w:rFonts w:ascii="仿宋_GB2312" w:eastAsia="仿宋_GB2312" w:hAnsi="仿宋" w:hint="eastAsia"/>
          <w:sz w:val="32"/>
          <w:szCs w:val="32"/>
        </w:rPr>
        <w:t>职业与辐射卫生工作有序开展，环境卫生工作成效显著。生活用水监测覆盖各县（区）所辖城区，全年对158家公共场所进</w:t>
      </w:r>
      <w:r w:rsidRPr="007B5CC2">
        <w:rPr>
          <w:rFonts w:ascii="仿宋_GB2312" w:eastAsia="仿宋_GB2312" w:hAnsi="宋体" w:hint="eastAsia"/>
          <w:sz w:val="32"/>
          <w:szCs w:val="32"/>
        </w:rPr>
        <w:t>行了监测</w:t>
      </w:r>
      <w:r>
        <w:rPr>
          <w:rFonts w:ascii="仿宋_GB2312" w:eastAsia="仿宋_GB2312" w:hAnsi="宋体" w:hint="eastAsia"/>
          <w:sz w:val="32"/>
          <w:szCs w:val="32"/>
        </w:rPr>
        <w:t>，农村饮水安全工程卫生学及时评价反馈，</w:t>
      </w:r>
      <w:r w:rsidRPr="007B5CC2">
        <w:rPr>
          <w:rFonts w:ascii="仿宋_GB2312" w:eastAsia="仿宋_GB2312" w:hint="eastAsia"/>
          <w:sz w:val="32"/>
          <w:szCs w:val="32"/>
        </w:rPr>
        <w:t>开展了农村环境卫生调查及土壤监测工作。</w:t>
      </w:r>
    </w:p>
    <w:p w:rsidR="007B0314" w:rsidRDefault="007B0314" w:rsidP="00300638">
      <w:pPr>
        <w:tabs>
          <w:tab w:val="left" w:pos="312"/>
        </w:tabs>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4.网络运行维护</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3</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CE49DA">
        <w:rPr>
          <w:rFonts w:ascii="仿宋_GB2312" w:eastAsia="仿宋_GB2312" w:hAnsi="仿宋_GB2312" w:cs="仿宋_GB2312" w:hint="eastAsia"/>
          <w:sz w:val="32"/>
          <w:szCs w:val="32"/>
        </w:rPr>
        <w:t>%。通过项目实施，</w:t>
      </w:r>
      <w:r w:rsidRPr="007B5CC2">
        <w:rPr>
          <w:rFonts w:ascii="仿宋_GB2312" w:eastAsia="仿宋_GB2312" w:hAnsi="仿宋" w:hint="eastAsia"/>
          <w:sz w:val="32"/>
          <w:szCs w:val="32"/>
        </w:rPr>
        <w:t>进一步建立健全传染病登记、管理和疫情报告制度，落实各项防控措施，加强突发公共卫生事件的预警监测，提高综合分析和现场处置能力，不断提升疾病防控能力和水平。</w:t>
      </w:r>
    </w:p>
    <w:tbl>
      <w:tblPr>
        <w:tblW w:w="9920" w:type="dxa"/>
        <w:tblInd w:w="-797" w:type="dxa"/>
        <w:tblLook w:val="04A0"/>
      </w:tblPr>
      <w:tblGrid>
        <w:gridCol w:w="580"/>
        <w:gridCol w:w="892"/>
        <w:gridCol w:w="993"/>
        <w:gridCol w:w="195"/>
        <w:gridCol w:w="880"/>
        <w:gridCol w:w="1900"/>
        <w:gridCol w:w="1277"/>
        <w:gridCol w:w="723"/>
        <w:gridCol w:w="2480"/>
      </w:tblGrid>
      <w:tr w:rsidR="007B0314" w:rsidRPr="00D54D57" w:rsidTr="0058704D">
        <w:trPr>
          <w:trHeight w:val="480"/>
        </w:trPr>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项目名称 </w:t>
            </w:r>
          </w:p>
        </w:tc>
        <w:tc>
          <w:tcPr>
            <w:tcW w:w="7260" w:type="dxa"/>
            <w:gridSpan w:val="5"/>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免疫规划</w:t>
            </w:r>
          </w:p>
        </w:tc>
      </w:tr>
      <w:tr w:rsidR="007B0314" w:rsidRPr="00D54D57" w:rsidTr="00300638">
        <w:trPr>
          <w:trHeight w:val="572"/>
        </w:trPr>
        <w:tc>
          <w:tcPr>
            <w:tcW w:w="2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预算单位</w:t>
            </w:r>
          </w:p>
        </w:tc>
        <w:tc>
          <w:tcPr>
            <w:tcW w:w="2780" w:type="dxa"/>
            <w:gridSpan w:val="2"/>
            <w:tcBorders>
              <w:top w:val="single" w:sz="4" w:space="0" w:color="auto"/>
              <w:left w:val="nil"/>
              <w:bottom w:val="single" w:sz="4" w:space="0" w:color="auto"/>
              <w:right w:val="nil"/>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巴中市疾病预防控制中心</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实施单位 </w:t>
            </w:r>
          </w:p>
        </w:tc>
        <w:tc>
          <w:tcPr>
            <w:tcW w:w="2480"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巴中市疾病预防控制中心</w:t>
            </w:r>
          </w:p>
        </w:tc>
      </w:tr>
      <w:tr w:rsidR="007B0314" w:rsidRPr="00D54D57" w:rsidTr="0058704D">
        <w:trPr>
          <w:trHeight w:val="480"/>
        </w:trPr>
        <w:tc>
          <w:tcPr>
            <w:tcW w:w="26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项目资金（万元） </w:t>
            </w:r>
          </w:p>
        </w:tc>
        <w:tc>
          <w:tcPr>
            <w:tcW w:w="2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5</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年度资金总额： </w:t>
            </w:r>
          </w:p>
        </w:tc>
        <w:tc>
          <w:tcPr>
            <w:tcW w:w="2480"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5</w:t>
            </w:r>
          </w:p>
        </w:tc>
      </w:tr>
      <w:tr w:rsidR="007B0314" w:rsidRPr="00D54D57" w:rsidTr="0058704D">
        <w:trPr>
          <w:trHeight w:val="375"/>
        </w:trPr>
        <w:tc>
          <w:tcPr>
            <w:tcW w:w="2660" w:type="dxa"/>
            <w:gridSpan w:val="4"/>
            <w:vMerge/>
            <w:tcBorders>
              <w:top w:val="single" w:sz="4" w:space="0" w:color="auto"/>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2780" w:type="dxa"/>
            <w:gridSpan w:val="2"/>
            <w:vMerge/>
            <w:tcBorders>
              <w:top w:val="single" w:sz="4" w:space="0" w:color="auto"/>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 其中：财政拨款 </w:t>
            </w:r>
          </w:p>
        </w:tc>
        <w:tc>
          <w:tcPr>
            <w:tcW w:w="2480"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5</w:t>
            </w:r>
          </w:p>
        </w:tc>
      </w:tr>
      <w:tr w:rsidR="007B0314" w:rsidRPr="00D54D57" w:rsidTr="0058704D">
        <w:trPr>
          <w:trHeight w:val="390"/>
        </w:trPr>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D54D57" w:rsidRDefault="007B0314" w:rsidP="0058704D">
            <w:pPr>
              <w:widowControl/>
              <w:jc w:val="center"/>
              <w:rPr>
                <w:rFonts w:ascii="仿宋" w:eastAsia="仿宋" w:hAnsi="仿宋" w:cs="宋体"/>
                <w:color w:val="000000"/>
                <w:kern w:val="0"/>
                <w:sz w:val="20"/>
                <w:szCs w:val="20"/>
              </w:rPr>
            </w:pPr>
            <w:r w:rsidRPr="00D54D57">
              <w:rPr>
                <w:rFonts w:ascii="仿宋" w:eastAsia="仿宋" w:hAnsi="仿宋" w:cs="宋体" w:hint="eastAsia"/>
                <w:color w:val="000000"/>
                <w:kern w:val="0"/>
                <w:sz w:val="20"/>
                <w:szCs w:val="20"/>
              </w:rPr>
              <w:t xml:space="preserve">总体目标 </w:t>
            </w:r>
          </w:p>
        </w:tc>
        <w:tc>
          <w:tcPr>
            <w:tcW w:w="9340" w:type="dxa"/>
            <w:gridSpan w:val="8"/>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年度目标</w:t>
            </w:r>
          </w:p>
        </w:tc>
      </w:tr>
      <w:tr w:rsidR="007B0314" w:rsidRPr="00D54D57" w:rsidTr="00300638">
        <w:trPr>
          <w:trHeight w:val="940"/>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9340" w:type="dxa"/>
            <w:gridSpan w:val="8"/>
            <w:tcBorders>
              <w:top w:val="single" w:sz="4" w:space="0" w:color="auto"/>
              <w:left w:val="nil"/>
              <w:bottom w:val="single" w:sz="4" w:space="0" w:color="auto"/>
              <w:right w:val="single" w:sz="4" w:space="0" w:color="000000"/>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 </w:t>
            </w:r>
            <w:r w:rsidRPr="00D54D57">
              <w:rPr>
                <w:rFonts w:ascii="宋体" w:hAnsi="宋体" w:cs="宋体" w:hint="eastAsia"/>
                <w:color w:val="000000"/>
                <w:kern w:val="0"/>
                <w:sz w:val="22"/>
                <w:szCs w:val="22"/>
              </w:rPr>
              <w:t>年度内完成免疫规划业务培训、对县区工作督导检查，开展预防接种宣传活动，及时处理接种异常反应，减少传染病的暴发流行。</w:t>
            </w:r>
          </w:p>
        </w:tc>
      </w:tr>
      <w:tr w:rsidR="007B0314" w:rsidRPr="00D54D57" w:rsidTr="00300638">
        <w:trPr>
          <w:trHeight w:val="525"/>
        </w:trPr>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D54D57" w:rsidRDefault="007B0314" w:rsidP="0058704D">
            <w:pPr>
              <w:widowControl/>
              <w:jc w:val="center"/>
              <w:rPr>
                <w:rFonts w:ascii="仿宋" w:eastAsia="仿宋" w:hAnsi="仿宋" w:cs="宋体"/>
                <w:color w:val="000000"/>
                <w:kern w:val="0"/>
                <w:sz w:val="20"/>
                <w:szCs w:val="20"/>
              </w:rPr>
            </w:pPr>
            <w:r w:rsidRPr="00D54D57">
              <w:rPr>
                <w:rFonts w:ascii="仿宋" w:eastAsia="仿宋" w:hAnsi="仿宋" w:cs="宋体" w:hint="eastAsia"/>
                <w:color w:val="000000"/>
                <w:kern w:val="0"/>
                <w:sz w:val="20"/>
                <w:szCs w:val="20"/>
              </w:rPr>
              <w:t xml:space="preserve">绩效指标 </w:t>
            </w:r>
          </w:p>
        </w:tc>
        <w:tc>
          <w:tcPr>
            <w:tcW w:w="892"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一级指标 </w:t>
            </w:r>
          </w:p>
        </w:tc>
        <w:tc>
          <w:tcPr>
            <w:tcW w:w="993"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二级指标 </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三级指标 </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指标值（包含数字及文字描述）</w:t>
            </w:r>
          </w:p>
        </w:tc>
      </w:tr>
      <w:tr w:rsidR="007B0314" w:rsidRPr="00D54D57" w:rsidTr="00300638">
        <w:trPr>
          <w:trHeight w:val="525"/>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产出指标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数量指标 </w:t>
            </w: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指标1：</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开展业务培训</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190人次</w:t>
            </w:r>
          </w:p>
        </w:tc>
      </w:tr>
      <w:tr w:rsidR="007B0314" w:rsidRPr="00D54D57" w:rsidTr="00300638">
        <w:trPr>
          <w:trHeight w:val="540"/>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指标2：</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开展大型宣传</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2次</w:t>
            </w:r>
          </w:p>
        </w:tc>
      </w:tr>
      <w:tr w:rsidR="007B0314" w:rsidRPr="00D54D57" w:rsidTr="00300638">
        <w:trPr>
          <w:trHeight w:val="540"/>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指标3：</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工作督导检查</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120次</w:t>
            </w:r>
          </w:p>
        </w:tc>
      </w:tr>
      <w:tr w:rsidR="007B0314" w:rsidRPr="00D54D57" w:rsidTr="00300638">
        <w:trPr>
          <w:trHeight w:val="330"/>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质量指标 </w:t>
            </w: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指标1：</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 保持冷链设备良好状态</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保证疫苗质量</w:t>
            </w:r>
          </w:p>
        </w:tc>
      </w:tr>
      <w:tr w:rsidR="007B0314" w:rsidRPr="00D54D57" w:rsidTr="00300638">
        <w:trPr>
          <w:trHeight w:val="419"/>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指标2：</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提高专业人员业务水平</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培训率100%</w:t>
            </w:r>
          </w:p>
        </w:tc>
      </w:tr>
      <w:tr w:rsidR="007B0314" w:rsidRPr="00D54D57" w:rsidTr="00300638">
        <w:trPr>
          <w:trHeight w:val="495"/>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指标3：</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提高公众知晓率</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知晓率达到90%以上</w:t>
            </w:r>
          </w:p>
        </w:tc>
      </w:tr>
      <w:tr w:rsidR="007B0314" w:rsidRPr="00D54D57" w:rsidTr="00300638">
        <w:trPr>
          <w:trHeight w:val="330"/>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时效指标 </w:t>
            </w: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指标1：</w:t>
            </w:r>
          </w:p>
        </w:tc>
        <w:tc>
          <w:tcPr>
            <w:tcW w:w="3177"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培训、督导按期完成率</w:t>
            </w:r>
          </w:p>
        </w:tc>
        <w:tc>
          <w:tcPr>
            <w:tcW w:w="3203"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100%</w:t>
            </w:r>
          </w:p>
        </w:tc>
      </w:tr>
      <w:tr w:rsidR="007B0314" w:rsidRPr="00D54D57" w:rsidTr="00300638">
        <w:trPr>
          <w:trHeight w:val="330"/>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指标2：</w:t>
            </w:r>
          </w:p>
        </w:tc>
        <w:tc>
          <w:tcPr>
            <w:tcW w:w="3177"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宣传活动按期完成率</w:t>
            </w:r>
          </w:p>
        </w:tc>
        <w:tc>
          <w:tcPr>
            <w:tcW w:w="3203"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100.00%</w:t>
            </w:r>
          </w:p>
        </w:tc>
      </w:tr>
      <w:tr w:rsidR="007B0314" w:rsidRPr="00D54D57" w:rsidTr="00300638">
        <w:trPr>
          <w:trHeight w:val="330"/>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成本指标</w:t>
            </w: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指标1：</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培训费</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190人*140元</w:t>
            </w:r>
          </w:p>
        </w:tc>
      </w:tr>
      <w:tr w:rsidR="007B0314" w:rsidRPr="00D54D57" w:rsidTr="00300638">
        <w:trPr>
          <w:trHeight w:val="285"/>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指标2：</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宣传费</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宣传资料20000册*0.8元</w:t>
            </w:r>
          </w:p>
        </w:tc>
      </w:tr>
      <w:tr w:rsidR="007B0314" w:rsidRPr="00D54D57" w:rsidTr="00300638">
        <w:trPr>
          <w:trHeight w:val="330"/>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Cs w:val="21"/>
              </w:rPr>
            </w:pP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指标3：</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 差旅费</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120人*200元</w:t>
            </w:r>
          </w:p>
        </w:tc>
      </w:tr>
      <w:tr w:rsidR="007B0314" w:rsidRPr="00D54D57" w:rsidTr="00300638">
        <w:trPr>
          <w:trHeight w:val="555"/>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社会效益指标</w:t>
            </w: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指标1：</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保证疫苗质量、提高有效接种率</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有效降低儿童和易感人群传染病发病率</w:t>
            </w:r>
          </w:p>
        </w:tc>
      </w:tr>
      <w:tr w:rsidR="007B0314" w:rsidRPr="00D54D57" w:rsidTr="00300638">
        <w:trPr>
          <w:trHeight w:val="303"/>
        </w:trPr>
        <w:tc>
          <w:tcPr>
            <w:tcW w:w="580" w:type="dxa"/>
            <w:vMerge/>
            <w:tcBorders>
              <w:top w:val="nil"/>
              <w:left w:val="single" w:sz="4" w:space="0" w:color="auto"/>
              <w:bottom w:val="single" w:sz="4" w:space="0" w:color="auto"/>
              <w:right w:val="single" w:sz="4" w:space="0" w:color="auto"/>
            </w:tcBorders>
            <w:vAlign w:val="center"/>
            <w:hideMark/>
          </w:tcPr>
          <w:p w:rsidR="007B0314" w:rsidRPr="00D54D57" w:rsidRDefault="007B0314" w:rsidP="0058704D">
            <w:pPr>
              <w:widowControl/>
              <w:jc w:val="left"/>
              <w:rPr>
                <w:rFonts w:ascii="仿宋" w:eastAsia="仿宋" w:hAnsi="仿宋" w:cs="宋体"/>
                <w:color w:val="000000"/>
                <w:kern w:val="0"/>
                <w:sz w:val="20"/>
                <w:szCs w:val="20"/>
              </w:rPr>
            </w:pPr>
          </w:p>
        </w:tc>
        <w:tc>
          <w:tcPr>
            <w:tcW w:w="892"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满意度指标 </w:t>
            </w:r>
          </w:p>
        </w:tc>
        <w:tc>
          <w:tcPr>
            <w:tcW w:w="993" w:type="dxa"/>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 xml:space="preserve">服务对象满意度指标 </w:t>
            </w:r>
          </w:p>
        </w:tc>
        <w:tc>
          <w:tcPr>
            <w:tcW w:w="1075" w:type="dxa"/>
            <w:gridSpan w:val="2"/>
            <w:tcBorders>
              <w:top w:val="nil"/>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left"/>
              <w:rPr>
                <w:rFonts w:ascii="仿宋" w:eastAsia="仿宋" w:hAnsi="仿宋" w:cs="宋体"/>
                <w:color w:val="000000"/>
                <w:kern w:val="0"/>
                <w:szCs w:val="21"/>
              </w:rPr>
            </w:pPr>
            <w:r w:rsidRPr="00D54D57">
              <w:rPr>
                <w:rFonts w:ascii="仿宋" w:eastAsia="仿宋" w:hAnsi="仿宋" w:cs="宋体" w:hint="eastAsia"/>
                <w:color w:val="000000"/>
                <w:kern w:val="0"/>
                <w:szCs w:val="21"/>
              </w:rPr>
              <w:t>指标1：</w:t>
            </w:r>
          </w:p>
        </w:tc>
        <w:tc>
          <w:tcPr>
            <w:tcW w:w="317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公众满意度</w:t>
            </w:r>
          </w:p>
        </w:tc>
        <w:tc>
          <w:tcPr>
            <w:tcW w:w="3203"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D54D57" w:rsidRDefault="007B0314" w:rsidP="0058704D">
            <w:pPr>
              <w:widowControl/>
              <w:jc w:val="center"/>
              <w:rPr>
                <w:rFonts w:ascii="仿宋" w:eastAsia="仿宋" w:hAnsi="仿宋" w:cs="宋体"/>
                <w:color w:val="000000"/>
                <w:kern w:val="0"/>
                <w:szCs w:val="21"/>
              </w:rPr>
            </w:pPr>
            <w:r w:rsidRPr="00D54D57">
              <w:rPr>
                <w:rFonts w:ascii="仿宋" w:eastAsia="仿宋" w:hAnsi="仿宋" w:cs="宋体" w:hint="eastAsia"/>
                <w:color w:val="000000"/>
                <w:kern w:val="0"/>
                <w:szCs w:val="21"/>
              </w:rPr>
              <w:t>90%以上</w:t>
            </w:r>
          </w:p>
        </w:tc>
      </w:tr>
    </w:tbl>
    <w:p w:rsidR="007B0314" w:rsidRDefault="007B0314" w:rsidP="007B0314">
      <w:pPr>
        <w:tabs>
          <w:tab w:val="left" w:pos="312"/>
        </w:tabs>
        <w:spacing w:line="580" w:lineRule="exact"/>
        <w:rPr>
          <w:rFonts w:ascii="仿宋_GB2312" w:eastAsia="仿宋_GB2312" w:hAnsi="仿宋_GB2312" w:cs="仿宋_GB2312"/>
          <w:sz w:val="32"/>
          <w:szCs w:val="32"/>
        </w:rPr>
      </w:pPr>
    </w:p>
    <w:tbl>
      <w:tblPr>
        <w:tblW w:w="9420" w:type="dxa"/>
        <w:tblLook w:val="04A0"/>
      </w:tblPr>
      <w:tblGrid>
        <w:gridCol w:w="580"/>
        <w:gridCol w:w="1000"/>
        <w:gridCol w:w="980"/>
        <w:gridCol w:w="1092"/>
        <w:gridCol w:w="1388"/>
        <w:gridCol w:w="1000"/>
        <w:gridCol w:w="760"/>
        <w:gridCol w:w="2620"/>
      </w:tblGrid>
      <w:tr w:rsidR="007B0314" w:rsidRPr="00EF6764" w:rsidTr="007B0314">
        <w:trPr>
          <w:trHeight w:val="480"/>
        </w:trPr>
        <w:tc>
          <w:tcPr>
            <w:tcW w:w="2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项目名称 </w:t>
            </w:r>
          </w:p>
        </w:tc>
        <w:tc>
          <w:tcPr>
            <w:tcW w:w="6860" w:type="dxa"/>
            <w:gridSpan w:val="5"/>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重大疾病预防控制</w:t>
            </w:r>
          </w:p>
        </w:tc>
      </w:tr>
      <w:tr w:rsidR="007B0314" w:rsidRPr="00EF6764" w:rsidTr="007B0314">
        <w:trPr>
          <w:trHeight w:val="480"/>
        </w:trPr>
        <w:tc>
          <w:tcPr>
            <w:tcW w:w="2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预算单位</w:t>
            </w:r>
          </w:p>
        </w:tc>
        <w:tc>
          <w:tcPr>
            <w:tcW w:w="2480" w:type="dxa"/>
            <w:gridSpan w:val="2"/>
            <w:tcBorders>
              <w:top w:val="single" w:sz="4" w:space="0" w:color="auto"/>
              <w:left w:val="nil"/>
              <w:bottom w:val="single" w:sz="4" w:space="0" w:color="auto"/>
              <w:right w:val="nil"/>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巴中市疾病预防控制中心</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实施单位 </w:t>
            </w:r>
          </w:p>
        </w:tc>
        <w:tc>
          <w:tcPr>
            <w:tcW w:w="2620" w:type="dxa"/>
            <w:tcBorders>
              <w:top w:val="nil"/>
              <w:left w:val="nil"/>
              <w:bottom w:val="single" w:sz="4" w:space="0" w:color="auto"/>
              <w:right w:val="single" w:sz="4" w:space="0" w:color="auto"/>
            </w:tcBorders>
            <w:shd w:val="clear" w:color="auto" w:fill="auto"/>
            <w:noWrap/>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巴中市疾病预防控制中心</w:t>
            </w:r>
          </w:p>
        </w:tc>
      </w:tr>
      <w:tr w:rsidR="007B0314" w:rsidRPr="00EF6764" w:rsidTr="007B0314">
        <w:trPr>
          <w:trHeight w:val="480"/>
        </w:trPr>
        <w:tc>
          <w:tcPr>
            <w:tcW w:w="25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项目资金（万元） </w:t>
            </w:r>
          </w:p>
        </w:tc>
        <w:tc>
          <w:tcPr>
            <w:tcW w:w="24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6</w:t>
            </w: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年度资金总额： </w:t>
            </w:r>
          </w:p>
        </w:tc>
        <w:tc>
          <w:tcPr>
            <w:tcW w:w="262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6</w:t>
            </w:r>
          </w:p>
        </w:tc>
      </w:tr>
      <w:tr w:rsidR="007B0314" w:rsidRPr="00EF6764" w:rsidTr="007B0314">
        <w:trPr>
          <w:trHeight w:val="480"/>
        </w:trPr>
        <w:tc>
          <w:tcPr>
            <w:tcW w:w="2560" w:type="dxa"/>
            <w:gridSpan w:val="3"/>
            <w:vMerge/>
            <w:tcBorders>
              <w:top w:val="single" w:sz="4" w:space="0" w:color="auto"/>
              <w:left w:val="single" w:sz="4" w:space="0" w:color="auto"/>
              <w:bottom w:val="single" w:sz="4" w:space="0" w:color="000000"/>
              <w:right w:val="single" w:sz="4" w:space="0" w:color="000000"/>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2480" w:type="dxa"/>
            <w:gridSpan w:val="2"/>
            <w:vMerge/>
            <w:tcBorders>
              <w:top w:val="single" w:sz="4" w:space="0" w:color="auto"/>
              <w:left w:val="single" w:sz="4" w:space="0" w:color="auto"/>
              <w:bottom w:val="single" w:sz="4" w:space="0" w:color="000000"/>
              <w:right w:val="single" w:sz="4" w:space="0" w:color="000000"/>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其中：财政拨款 </w:t>
            </w:r>
          </w:p>
        </w:tc>
        <w:tc>
          <w:tcPr>
            <w:tcW w:w="262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6</w:t>
            </w:r>
          </w:p>
        </w:tc>
      </w:tr>
      <w:tr w:rsidR="007B0314" w:rsidRPr="00EF6764" w:rsidTr="007B0314">
        <w:trPr>
          <w:trHeight w:val="480"/>
        </w:trPr>
        <w:tc>
          <w:tcPr>
            <w:tcW w:w="2560" w:type="dxa"/>
            <w:gridSpan w:val="3"/>
            <w:vMerge/>
            <w:tcBorders>
              <w:top w:val="single" w:sz="4" w:space="0" w:color="auto"/>
              <w:left w:val="single" w:sz="4" w:space="0" w:color="auto"/>
              <w:bottom w:val="single" w:sz="4" w:space="0" w:color="000000"/>
              <w:right w:val="single" w:sz="4" w:space="0" w:color="000000"/>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2480" w:type="dxa"/>
            <w:gridSpan w:val="2"/>
            <w:vMerge/>
            <w:tcBorders>
              <w:top w:val="single" w:sz="4" w:space="0" w:color="auto"/>
              <w:left w:val="single" w:sz="4" w:space="0" w:color="auto"/>
              <w:bottom w:val="single" w:sz="4" w:space="0" w:color="000000"/>
              <w:right w:val="single" w:sz="4" w:space="0" w:color="000000"/>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176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其他资金 </w:t>
            </w:r>
          </w:p>
        </w:tc>
        <w:tc>
          <w:tcPr>
            <w:tcW w:w="262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w:t>
            </w:r>
          </w:p>
        </w:tc>
      </w:tr>
      <w:tr w:rsidR="007B0314" w:rsidRPr="00EF6764" w:rsidTr="007B0314">
        <w:trPr>
          <w:trHeight w:val="480"/>
        </w:trPr>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EF6764" w:rsidRDefault="007B0314" w:rsidP="0058704D">
            <w:pPr>
              <w:widowControl/>
              <w:jc w:val="center"/>
              <w:rPr>
                <w:rFonts w:ascii="仿宋" w:eastAsia="仿宋" w:hAnsi="仿宋" w:cs="Tahoma"/>
                <w:color w:val="000000"/>
                <w:kern w:val="0"/>
                <w:sz w:val="20"/>
                <w:szCs w:val="20"/>
              </w:rPr>
            </w:pPr>
            <w:r w:rsidRPr="00EF6764">
              <w:rPr>
                <w:rFonts w:ascii="仿宋" w:eastAsia="仿宋" w:hAnsi="仿宋" w:cs="Tahoma" w:hint="eastAsia"/>
                <w:color w:val="000000"/>
                <w:kern w:val="0"/>
                <w:sz w:val="20"/>
                <w:szCs w:val="20"/>
              </w:rPr>
              <w:t xml:space="preserve">总体目标 </w:t>
            </w:r>
          </w:p>
        </w:tc>
        <w:tc>
          <w:tcPr>
            <w:tcW w:w="8840" w:type="dxa"/>
            <w:gridSpan w:val="7"/>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年度目标</w:t>
            </w:r>
          </w:p>
        </w:tc>
      </w:tr>
      <w:tr w:rsidR="007B0314" w:rsidRPr="00EF6764" w:rsidTr="007B0314">
        <w:trPr>
          <w:trHeight w:val="1140"/>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8840" w:type="dxa"/>
            <w:gridSpan w:val="7"/>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年度内完成艾滋病、结核病、地方病、职业病、流感等重大疾病的流行病学调查、处置和检测，及对县区业务人员进行培训、督导。</w:t>
            </w:r>
          </w:p>
        </w:tc>
      </w:tr>
      <w:tr w:rsidR="007B0314" w:rsidRPr="00EF6764" w:rsidTr="007B0314">
        <w:trPr>
          <w:trHeight w:val="525"/>
        </w:trPr>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EF6764" w:rsidRDefault="007B0314" w:rsidP="0058704D">
            <w:pPr>
              <w:widowControl/>
              <w:jc w:val="center"/>
              <w:rPr>
                <w:rFonts w:ascii="仿宋" w:eastAsia="仿宋" w:hAnsi="仿宋" w:cs="Tahoma"/>
                <w:color w:val="000000"/>
                <w:kern w:val="0"/>
                <w:sz w:val="20"/>
                <w:szCs w:val="20"/>
              </w:rPr>
            </w:pPr>
            <w:r w:rsidRPr="00EF6764">
              <w:rPr>
                <w:rFonts w:ascii="仿宋" w:eastAsia="仿宋" w:hAnsi="仿宋" w:cs="Tahoma" w:hint="eastAsia"/>
                <w:color w:val="000000"/>
                <w:kern w:val="0"/>
                <w:sz w:val="20"/>
                <w:szCs w:val="20"/>
              </w:rPr>
              <w:t xml:space="preserve">绩效指标 </w:t>
            </w:r>
          </w:p>
        </w:tc>
        <w:tc>
          <w:tcPr>
            <w:tcW w:w="100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一级指标 </w:t>
            </w:r>
          </w:p>
        </w:tc>
        <w:tc>
          <w:tcPr>
            <w:tcW w:w="98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二级指标 </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三级指标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指标值（包含数字及文字描述）</w:t>
            </w:r>
          </w:p>
        </w:tc>
      </w:tr>
      <w:tr w:rsidR="007B0314" w:rsidRPr="00EF6764" w:rsidTr="007B0314">
        <w:trPr>
          <w:trHeight w:val="499"/>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产出指标 </w:t>
            </w:r>
          </w:p>
        </w:tc>
        <w:tc>
          <w:tcPr>
            <w:tcW w:w="98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数量指标 </w:t>
            </w: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w:t>
            </w:r>
          </w:p>
        </w:tc>
      </w:tr>
      <w:tr w:rsidR="007B0314" w:rsidRPr="00EF6764" w:rsidTr="007B0314">
        <w:trPr>
          <w:trHeight w:val="499"/>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质量指标 </w:t>
            </w: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流行病学调查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对各类重大疾病进行流行病学调查</w:t>
            </w:r>
          </w:p>
        </w:tc>
      </w:tr>
      <w:tr w:rsidR="007B0314" w:rsidRPr="00EF6764" w:rsidTr="007B0314">
        <w:trPr>
          <w:trHeight w:val="499"/>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指标2：</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处置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对各类重大疾病进行规范处置</w:t>
            </w:r>
          </w:p>
        </w:tc>
      </w:tr>
      <w:tr w:rsidR="007B0314" w:rsidRPr="00EF6764" w:rsidTr="007B0314">
        <w:trPr>
          <w:trHeight w:val="499"/>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指标3：</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检测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对各类重大疾病按要求进行检测</w:t>
            </w:r>
          </w:p>
        </w:tc>
      </w:tr>
      <w:tr w:rsidR="007B0314" w:rsidRPr="00EF6764" w:rsidTr="007B0314">
        <w:trPr>
          <w:trHeight w:val="499"/>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时效指标 </w:t>
            </w: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及时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对突发重大疾病及时调查处理</w:t>
            </w:r>
          </w:p>
        </w:tc>
      </w:tr>
      <w:tr w:rsidR="007B0314" w:rsidRPr="00EF6764" w:rsidTr="007B0314">
        <w:trPr>
          <w:trHeight w:val="499"/>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成本指标</w:t>
            </w: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专用材料</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试剂6200盒，安全套400盒</w:t>
            </w:r>
          </w:p>
        </w:tc>
      </w:tr>
      <w:tr w:rsidR="007B0314" w:rsidRPr="00EF6764" w:rsidTr="007B0314">
        <w:trPr>
          <w:trHeight w:val="499"/>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指标2：</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培训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培训200人次</w:t>
            </w:r>
          </w:p>
        </w:tc>
      </w:tr>
      <w:tr w:rsidR="007B0314" w:rsidRPr="00EF6764" w:rsidTr="007B0314">
        <w:trPr>
          <w:trHeight w:val="499"/>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指标3：</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督导</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对县区督导8次</w:t>
            </w:r>
          </w:p>
        </w:tc>
      </w:tr>
      <w:tr w:rsidR="007B0314" w:rsidRPr="00EF6764" w:rsidTr="007B0314">
        <w:trPr>
          <w:trHeight w:val="702"/>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效益指标 </w:t>
            </w:r>
          </w:p>
        </w:tc>
        <w:tc>
          <w:tcPr>
            <w:tcW w:w="98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经济效益指标</w:t>
            </w: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w:t>
            </w:r>
          </w:p>
        </w:tc>
      </w:tr>
      <w:tr w:rsidR="007B0314" w:rsidRPr="00EF6764" w:rsidTr="007B0314">
        <w:trPr>
          <w:trHeight w:val="702"/>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社会效益指标</w:t>
            </w: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控制重大疾病的传播和流行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控制重大疾病的传播和流行</w:t>
            </w:r>
          </w:p>
        </w:tc>
      </w:tr>
      <w:tr w:rsidR="007B0314" w:rsidRPr="00EF6764" w:rsidTr="007B0314">
        <w:trPr>
          <w:trHeight w:val="702"/>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000000"/>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指标2：</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开展健康教育促进和宣传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提高群众自我防护意识</w:t>
            </w:r>
          </w:p>
        </w:tc>
      </w:tr>
      <w:tr w:rsidR="007B0314" w:rsidRPr="00EF6764" w:rsidTr="007B0314">
        <w:trPr>
          <w:trHeight w:val="930"/>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满意度指标 </w:t>
            </w:r>
          </w:p>
        </w:tc>
        <w:tc>
          <w:tcPr>
            <w:tcW w:w="98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服务对象满意度指标 </w:t>
            </w:r>
          </w:p>
        </w:tc>
        <w:tc>
          <w:tcPr>
            <w:tcW w:w="1092"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388"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提高群众满意度 </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满意度达95%以上</w:t>
            </w:r>
          </w:p>
        </w:tc>
      </w:tr>
    </w:tbl>
    <w:p w:rsidR="007B0314" w:rsidRDefault="007B0314" w:rsidP="007B0314">
      <w:pPr>
        <w:tabs>
          <w:tab w:val="left" w:pos="312"/>
        </w:tabs>
        <w:spacing w:line="580" w:lineRule="exact"/>
        <w:rPr>
          <w:rFonts w:ascii="仿宋_GB2312" w:eastAsia="仿宋_GB2312" w:hAnsi="仿宋_GB2312" w:cs="仿宋_GB2312"/>
          <w:sz w:val="32"/>
          <w:szCs w:val="32"/>
        </w:rPr>
      </w:pPr>
    </w:p>
    <w:p w:rsidR="007B0314" w:rsidRDefault="007B0314" w:rsidP="007B0314">
      <w:pPr>
        <w:tabs>
          <w:tab w:val="left" w:pos="312"/>
        </w:tabs>
        <w:spacing w:line="580" w:lineRule="exact"/>
        <w:rPr>
          <w:rFonts w:ascii="仿宋_GB2312" w:eastAsia="仿宋_GB2312" w:hAnsi="仿宋_GB2312" w:cs="仿宋_GB2312"/>
          <w:sz w:val="32"/>
          <w:szCs w:val="32"/>
        </w:rPr>
      </w:pPr>
    </w:p>
    <w:tbl>
      <w:tblPr>
        <w:tblW w:w="9480" w:type="dxa"/>
        <w:tblInd w:w="93" w:type="dxa"/>
        <w:tblLook w:val="04A0"/>
      </w:tblPr>
      <w:tblGrid>
        <w:gridCol w:w="580"/>
        <w:gridCol w:w="740"/>
        <w:gridCol w:w="980"/>
        <w:gridCol w:w="976"/>
        <w:gridCol w:w="1484"/>
        <w:gridCol w:w="1000"/>
        <w:gridCol w:w="900"/>
        <w:gridCol w:w="2820"/>
      </w:tblGrid>
      <w:tr w:rsidR="007B0314" w:rsidRPr="00EF6764" w:rsidTr="0058704D">
        <w:trPr>
          <w:trHeight w:val="480"/>
        </w:trPr>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项目名称 </w:t>
            </w:r>
          </w:p>
        </w:tc>
        <w:tc>
          <w:tcPr>
            <w:tcW w:w="7180" w:type="dxa"/>
            <w:gridSpan w:val="5"/>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卫生监测</w:t>
            </w:r>
          </w:p>
        </w:tc>
      </w:tr>
      <w:tr w:rsidR="007B0314" w:rsidRPr="00EF6764" w:rsidTr="0058704D">
        <w:trPr>
          <w:trHeight w:val="480"/>
        </w:trPr>
        <w:tc>
          <w:tcPr>
            <w:tcW w:w="2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预算单位</w:t>
            </w:r>
          </w:p>
        </w:tc>
        <w:tc>
          <w:tcPr>
            <w:tcW w:w="2460" w:type="dxa"/>
            <w:gridSpan w:val="2"/>
            <w:tcBorders>
              <w:top w:val="single" w:sz="4" w:space="0" w:color="auto"/>
              <w:left w:val="nil"/>
              <w:bottom w:val="single" w:sz="4" w:space="0" w:color="auto"/>
              <w:right w:val="nil"/>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巴中市疾病预防控制中心</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实施单位 </w:t>
            </w:r>
          </w:p>
        </w:tc>
        <w:tc>
          <w:tcPr>
            <w:tcW w:w="282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巴中市疾病预防控制中心</w:t>
            </w:r>
          </w:p>
        </w:tc>
      </w:tr>
      <w:tr w:rsidR="007B0314" w:rsidRPr="00EF6764" w:rsidTr="0058704D">
        <w:trPr>
          <w:trHeight w:val="480"/>
        </w:trPr>
        <w:tc>
          <w:tcPr>
            <w:tcW w:w="23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项目资金（万元） </w:t>
            </w:r>
          </w:p>
        </w:tc>
        <w:tc>
          <w:tcPr>
            <w:tcW w:w="24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6</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年度资金总额： </w:t>
            </w:r>
          </w:p>
        </w:tc>
        <w:tc>
          <w:tcPr>
            <w:tcW w:w="282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6</w:t>
            </w:r>
          </w:p>
        </w:tc>
      </w:tr>
      <w:tr w:rsidR="007B0314" w:rsidRPr="00EF6764" w:rsidTr="0058704D">
        <w:trPr>
          <w:trHeight w:val="480"/>
        </w:trPr>
        <w:tc>
          <w:tcPr>
            <w:tcW w:w="2300" w:type="dxa"/>
            <w:gridSpan w:val="3"/>
            <w:vMerge/>
            <w:tcBorders>
              <w:top w:val="single" w:sz="4" w:space="0" w:color="auto"/>
              <w:left w:val="single" w:sz="4" w:space="0" w:color="auto"/>
              <w:bottom w:val="single" w:sz="4" w:space="0" w:color="000000"/>
              <w:right w:val="single" w:sz="4" w:space="0" w:color="000000"/>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2460" w:type="dxa"/>
            <w:gridSpan w:val="2"/>
            <w:vMerge/>
            <w:tcBorders>
              <w:top w:val="single" w:sz="4" w:space="0" w:color="auto"/>
              <w:left w:val="single" w:sz="4" w:space="0" w:color="auto"/>
              <w:bottom w:val="single" w:sz="4" w:space="0" w:color="000000"/>
              <w:right w:val="single" w:sz="4" w:space="0" w:color="000000"/>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 其中：财政拨款 </w:t>
            </w:r>
          </w:p>
        </w:tc>
        <w:tc>
          <w:tcPr>
            <w:tcW w:w="282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6</w:t>
            </w:r>
          </w:p>
        </w:tc>
      </w:tr>
      <w:tr w:rsidR="007B0314" w:rsidRPr="00EF6764" w:rsidTr="0058704D">
        <w:trPr>
          <w:trHeight w:val="480"/>
        </w:trPr>
        <w:tc>
          <w:tcPr>
            <w:tcW w:w="58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EF6764" w:rsidRDefault="007B0314" w:rsidP="0058704D">
            <w:pPr>
              <w:widowControl/>
              <w:jc w:val="center"/>
              <w:rPr>
                <w:rFonts w:ascii="仿宋" w:eastAsia="仿宋" w:hAnsi="仿宋" w:cs="Tahoma"/>
                <w:color w:val="000000"/>
                <w:kern w:val="0"/>
                <w:sz w:val="20"/>
                <w:szCs w:val="20"/>
              </w:rPr>
            </w:pPr>
            <w:r w:rsidRPr="00EF6764">
              <w:rPr>
                <w:rFonts w:ascii="仿宋" w:eastAsia="仿宋" w:hAnsi="仿宋" w:cs="Tahoma" w:hint="eastAsia"/>
                <w:color w:val="000000"/>
                <w:kern w:val="0"/>
                <w:sz w:val="20"/>
                <w:szCs w:val="20"/>
              </w:rPr>
              <w:t xml:space="preserve">总体目标 </w:t>
            </w:r>
          </w:p>
        </w:tc>
        <w:tc>
          <w:tcPr>
            <w:tcW w:w="8900" w:type="dxa"/>
            <w:gridSpan w:val="7"/>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年度目标</w:t>
            </w:r>
          </w:p>
        </w:tc>
      </w:tr>
      <w:tr w:rsidR="007B0314" w:rsidRPr="00EF6764" w:rsidTr="0058704D">
        <w:trPr>
          <w:trHeight w:val="855"/>
        </w:trPr>
        <w:tc>
          <w:tcPr>
            <w:tcW w:w="5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8900" w:type="dxa"/>
            <w:gridSpan w:val="7"/>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年度内完成食品安全风险监测、城乡饮用水水质监测、公共场所、医疗机构及学校卫生消毒效果监测，厂矿粉尘、X线放射及职业健康监测。</w:t>
            </w:r>
          </w:p>
        </w:tc>
      </w:tr>
      <w:tr w:rsidR="007B0314" w:rsidRPr="00EF6764" w:rsidTr="0058704D">
        <w:trPr>
          <w:trHeight w:val="525"/>
        </w:trPr>
        <w:tc>
          <w:tcPr>
            <w:tcW w:w="580" w:type="dxa"/>
            <w:vMerge w:val="restart"/>
            <w:tcBorders>
              <w:top w:val="nil"/>
              <w:left w:val="single" w:sz="4" w:space="0" w:color="auto"/>
              <w:bottom w:val="nil"/>
              <w:right w:val="single" w:sz="4" w:space="0" w:color="auto"/>
            </w:tcBorders>
            <w:shd w:val="clear" w:color="auto" w:fill="auto"/>
            <w:textDirection w:val="tbRlV"/>
            <w:vAlign w:val="center"/>
            <w:hideMark/>
          </w:tcPr>
          <w:p w:rsidR="007B0314" w:rsidRPr="00EF6764" w:rsidRDefault="007B0314" w:rsidP="0058704D">
            <w:pPr>
              <w:widowControl/>
              <w:jc w:val="center"/>
              <w:rPr>
                <w:rFonts w:ascii="仿宋" w:eastAsia="仿宋" w:hAnsi="仿宋" w:cs="Tahoma"/>
                <w:color w:val="000000"/>
                <w:kern w:val="0"/>
                <w:sz w:val="20"/>
                <w:szCs w:val="20"/>
              </w:rPr>
            </w:pPr>
            <w:r w:rsidRPr="00EF6764">
              <w:rPr>
                <w:rFonts w:ascii="仿宋" w:eastAsia="仿宋" w:hAnsi="仿宋" w:cs="Tahoma" w:hint="eastAsia"/>
                <w:color w:val="000000"/>
                <w:kern w:val="0"/>
                <w:sz w:val="20"/>
                <w:szCs w:val="20"/>
              </w:rPr>
              <w:t xml:space="preserve">绩效指标 </w:t>
            </w:r>
          </w:p>
        </w:tc>
        <w:tc>
          <w:tcPr>
            <w:tcW w:w="74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一级指标 </w:t>
            </w:r>
          </w:p>
        </w:tc>
        <w:tc>
          <w:tcPr>
            <w:tcW w:w="98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二级指标 </w:t>
            </w:r>
          </w:p>
        </w:tc>
        <w:tc>
          <w:tcPr>
            <w:tcW w:w="3460" w:type="dxa"/>
            <w:gridSpan w:val="3"/>
            <w:tcBorders>
              <w:top w:val="single" w:sz="4" w:space="0" w:color="auto"/>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三级指标 </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指标值（包含数字及文字描述）</w:t>
            </w:r>
          </w:p>
        </w:tc>
      </w:tr>
      <w:tr w:rsidR="007B0314" w:rsidRPr="00EF6764" w:rsidTr="007B0314">
        <w:trPr>
          <w:trHeight w:val="33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产出指标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数量指标 </w:t>
            </w: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业务培训次数</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6次</w:t>
            </w:r>
          </w:p>
        </w:tc>
      </w:tr>
      <w:tr w:rsidR="007B0314" w:rsidRPr="00EF6764" w:rsidTr="007B0314">
        <w:trPr>
          <w:trHeight w:val="33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指标2：</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样品采购数</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食品5600份，水质800份</w:t>
            </w:r>
          </w:p>
        </w:tc>
      </w:tr>
      <w:tr w:rsidR="007B0314" w:rsidRPr="00EF6764" w:rsidTr="007B0314">
        <w:trPr>
          <w:trHeight w:val="33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指标3：</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监测机构数</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公共场所200家，医院70家，学校5所</w:t>
            </w:r>
          </w:p>
        </w:tc>
      </w:tr>
      <w:tr w:rsidR="007B0314" w:rsidRPr="00EF6764" w:rsidTr="007B0314">
        <w:trPr>
          <w:trHeight w:val="33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质量指标 </w:t>
            </w: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培训参与度</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100%</w:t>
            </w:r>
          </w:p>
        </w:tc>
      </w:tr>
      <w:tr w:rsidR="007B0314" w:rsidRPr="00EF6764" w:rsidTr="007B0314">
        <w:trPr>
          <w:trHeight w:val="33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指标2：</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宣传覆盖率</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100%</w:t>
            </w:r>
          </w:p>
        </w:tc>
      </w:tr>
      <w:tr w:rsidR="007B0314" w:rsidRPr="00EF6764" w:rsidTr="007B0314">
        <w:trPr>
          <w:trHeight w:val="33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指标3：</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监测采样报告合格率</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≥95%</w:t>
            </w:r>
          </w:p>
        </w:tc>
      </w:tr>
      <w:tr w:rsidR="007B0314" w:rsidRPr="00EF6764" w:rsidTr="007B0314">
        <w:trPr>
          <w:trHeight w:val="33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时效指标 </w:t>
            </w: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监测采样报告及时率</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100%</w:t>
            </w:r>
          </w:p>
        </w:tc>
      </w:tr>
      <w:tr w:rsidR="007B0314" w:rsidRPr="00EF6764" w:rsidTr="007B0314">
        <w:trPr>
          <w:trHeight w:val="615"/>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成本指标</w:t>
            </w: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业务培训费</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200人次</w:t>
            </w:r>
          </w:p>
        </w:tc>
      </w:tr>
      <w:tr w:rsidR="007B0314" w:rsidRPr="00EF6764" w:rsidTr="007B0314">
        <w:trPr>
          <w:trHeight w:val="645"/>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指标2：</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监测试剂</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1000盒</w:t>
            </w:r>
          </w:p>
        </w:tc>
      </w:tr>
      <w:tr w:rsidR="007B0314" w:rsidRPr="00EF6764" w:rsidTr="007B0314">
        <w:trPr>
          <w:trHeight w:val="615"/>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single" w:sz="4" w:space="0" w:color="auto"/>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指标3：</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差旅费</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150人次</w:t>
            </w:r>
          </w:p>
        </w:tc>
      </w:tr>
      <w:tr w:rsidR="007B0314" w:rsidRPr="00EF6764" w:rsidTr="007B0314">
        <w:trPr>
          <w:trHeight w:val="714"/>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val="restart"/>
            <w:tcBorders>
              <w:top w:val="nil"/>
              <w:left w:val="single" w:sz="4" w:space="0" w:color="auto"/>
              <w:bottom w:val="nil"/>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效益指标</w:t>
            </w:r>
          </w:p>
        </w:tc>
        <w:tc>
          <w:tcPr>
            <w:tcW w:w="980" w:type="dxa"/>
            <w:vMerge w:val="restart"/>
            <w:tcBorders>
              <w:top w:val="nil"/>
              <w:left w:val="single" w:sz="4" w:space="0" w:color="auto"/>
              <w:bottom w:val="nil"/>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社会效益指标</w:t>
            </w: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食品、水质安全</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及时发现食品水质的安全隐患，减少疾病发生率。</w:t>
            </w:r>
          </w:p>
        </w:tc>
      </w:tr>
      <w:tr w:rsidR="007B0314" w:rsidRPr="00EF6764" w:rsidTr="007B0314">
        <w:trPr>
          <w:trHeight w:val="96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Cs w:val="21"/>
              </w:rPr>
            </w:pP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指标2：</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公共场所、医院、学校卫生安全</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控制传染病发生，为人们提供健康的生活环境。</w:t>
            </w:r>
          </w:p>
        </w:tc>
      </w:tr>
      <w:tr w:rsidR="007B0314" w:rsidRPr="00EF6764" w:rsidTr="007B0314">
        <w:trPr>
          <w:trHeight w:val="810"/>
        </w:trPr>
        <w:tc>
          <w:tcPr>
            <w:tcW w:w="580" w:type="dxa"/>
            <w:vMerge/>
            <w:tcBorders>
              <w:top w:val="nil"/>
              <w:left w:val="single" w:sz="4" w:space="0" w:color="auto"/>
              <w:bottom w:val="nil"/>
              <w:right w:val="single" w:sz="4" w:space="0" w:color="auto"/>
            </w:tcBorders>
            <w:vAlign w:val="center"/>
            <w:hideMark/>
          </w:tcPr>
          <w:p w:rsidR="007B0314" w:rsidRPr="00EF6764" w:rsidRDefault="007B0314" w:rsidP="0058704D">
            <w:pPr>
              <w:widowControl/>
              <w:jc w:val="left"/>
              <w:rPr>
                <w:rFonts w:ascii="仿宋" w:eastAsia="仿宋" w:hAnsi="仿宋" w:cs="Tahoma"/>
                <w:color w:val="000000"/>
                <w:kern w:val="0"/>
                <w:sz w:val="20"/>
                <w:szCs w:val="20"/>
              </w:rPr>
            </w:pPr>
          </w:p>
        </w:tc>
        <w:tc>
          <w:tcPr>
            <w:tcW w:w="740" w:type="dxa"/>
            <w:tcBorders>
              <w:top w:val="single" w:sz="4" w:space="0" w:color="auto"/>
              <w:left w:val="nil"/>
              <w:bottom w:val="nil"/>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满意度指标 </w:t>
            </w:r>
          </w:p>
        </w:tc>
        <w:tc>
          <w:tcPr>
            <w:tcW w:w="980" w:type="dxa"/>
            <w:tcBorders>
              <w:top w:val="single" w:sz="4" w:space="0" w:color="auto"/>
              <w:left w:val="nil"/>
              <w:bottom w:val="nil"/>
              <w:right w:val="single" w:sz="4" w:space="0" w:color="auto"/>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 xml:space="preserve">服务对象满意度指标 </w:t>
            </w:r>
          </w:p>
        </w:tc>
        <w:tc>
          <w:tcPr>
            <w:tcW w:w="976" w:type="dxa"/>
            <w:tcBorders>
              <w:top w:val="nil"/>
              <w:left w:val="nil"/>
              <w:bottom w:val="single" w:sz="4" w:space="0" w:color="auto"/>
              <w:right w:val="single" w:sz="4" w:space="0" w:color="auto"/>
            </w:tcBorders>
            <w:shd w:val="clear" w:color="auto" w:fill="auto"/>
            <w:vAlign w:val="center"/>
            <w:hideMark/>
          </w:tcPr>
          <w:p w:rsidR="007B0314" w:rsidRPr="00EF6764" w:rsidRDefault="007B0314" w:rsidP="0058704D">
            <w:pPr>
              <w:widowControl/>
              <w:jc w:val="left"/>
              <w:rPr>
                <w:rFonts w:ascii="仿宋" w:eastAsia="仿宋" w:hAnsi="仿宋" w:cs="Tahoma"/>
                <w:color w:val="000000"/>
                <w:kern w:val="0"/>
                <w:szCs w:val="21"/>
              </w:rPr>
            </w:pPr>
            <w:r w:rsidRPr="00EF6764">
              <w:rPr>
                <w:rFonts w:ascii="仿宋" w:eastAsia="仿宋" w:hAnsi="仿宋" w:cs="Tahoma" w:hint="eastAsia"/>
                <w:color w:val="000000"/>
                <w:kern w:val="0"/>
                <w:szCs w:val="21"/>
              </w:rPr>
              <w:t>指标1：</w:t>
            </w:r>
          </w:p>
        </w:tc>
        <w:tc>
          <w:tcPr>
            <w:tcW w:w="2484"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服务对象满意度</w:t>
            </w:r>
          </w:p>
        </w:tc>
        <w:tc>
          <w:tcPr>
            <w:tcW w:w="3720"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EF6764" w:rsidRDefault="007B0314" w:rsidP="0058704D">
            <w:pPr>
              <w:widowControl/>
              <w:jc w:val="center"/>
              <w:rPr>
                <w:rFonts w:ascii="仿宋" w:eastAsia="仿宋" w:hAnsi="仿宋" w:cs="Tahoma"/>
                <w:color w:val="000000"/>
                <w:kern w:val="0"/>
                <w:szCs w:val="21"/>
              </w:rPr>
            </w:pPr>
            <w:r w:rsidRPr="00EF6764">
              <w:rPr>
                <w:rFonts w:ascii="仿宋" w:eastAsia="仿宋" w:hAnsi="仿宋" w:cs="Tahoma" w:hint="eastAsia"/>
                <w:color w:val="000000"/>
                <w:kern w:val="0"/>
                <w:szCs w:val="21"/>
              </w:rPr>
              <w:t>100%</w:t>
            </w:r>
          </w:p>
        </w:tc>
      </w:tr>
    </w:tbl>
    <w:p w:rsidR="007B0314" w:rsidRDefault="007B0314" w:rsidP="007B0314">
      <w:pPr>
        <w:tabs>
          <w:tab w:val="left" w:pos="312"/>
        </w:tabs>
        <w:spacing w:line="580" w:lineRule="exact"/>
        <w:rPr>
          <w:rFonts w:ascii="仿宋_GB2312" w:eastAsia="仿宋_GB2312" w:hAnsi="仿宋_GB2312" w:cs="仿宋_GB2312"/>
          <w:sz w:val="32"/>
          <w:szCs w:val="32"/>
        </w:rPr>
      </w:pPr>
    </w:p>
    <w:p w:rsidR="007B0314" w:rsidRDefault="007B0314" w:rsidP="007B0314">
      <w:pPr>
        <w:tabs>
          <w:tab w:val="left" w:pos="312"/>
        </w:tabs>
        <w:spacing w:line="580" w:lineRule="exact"/>
        <w:rPr>
          <w:rFonts w:ascii="仿宋_GB2312" w:eastAsia="仿宋_GB2312" w:hAnsi="仿宋_GB2312" w:cs="仿宋_GB2312"/>
          <w:sz w:val="32"/>
          <w:szCs w:val="32"/>
        </w:rPr>
      </w:pPr>
    </w:p>
    <w:p w:rsidR="007B0314" w:rsidRDefault="007B0314" w:rsidP="007B0314">
      <w:pPr>
        <w:tabs>
          <w:tab w:val="left" w:pos="312"/>
        </w:tabs>
        <w:spacing w:line="580" w:lineRule="exact"/>
        <w:rPr>
          <w:rFonts w:ascii="仿宋_GB2312" w:eastAsia="仿宋_GB2312" w:hAnsi="仿宋_GB2312" w:cs="仿宋_GB2312"/>
          <w:sz w:val="32"/>
          <w:szCs w:val="32"/>
        </w:rPr>
      </w:pPr>
    </w:p>
    <w:tbl>
      <w:tblPr>
        <w:tblW w:w="10051" w:type="dxa"/>
        <w:tblInd w:w="-318" w:type="dxa"/>
        <w:tblLook w:val="04A0"/>
      </w:tblPr>
      <w:tblGrid>
        <w:gridCol w:w="710"/>
        <w:gridCol w:w="709"/>
        <w:gridCol w:w="762"/>
        <w:gridCol w:w="939"/>
        <w:gridCol w:w="1580"/>
        <w:gridCol w:w="935"/>
        <w:gridCol w:w="892"/>
        <w:gridCol w:w="3524"/>
      </w:tblGrid>
      <w:tr w:rsidR="007B0314" w:rsidRPr="00082C16" w:rsidTr="007B0314">
        <w:trPr>
          <w:trHeight w:val="375"/>
        </w:trPr>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lastRenderedPageBreak/>
              <w:t xml:space="preserve">项目名称 </w:t>
            </w:r>
          </w:p>
        </w:tc>
        <w:tc>
          <w:tcPr>
            <w:tcW w:w="7870" w:type="dxa"/>
            <w:gridSpan w:val="5"/>
            <w:tcBorders>
              <w:top w:val="single" w:sz="4" w:space="0" w:color="auto"/>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 网络运行维护费</w:t>
            </w:r>
          </w:p>
        </w:tc>
      </w:tr>
      <w:tr w:rsidR="007B0314" w:rsidRPr="00082C16" w:rsidTr="007B0314">
        <w:trPr>
          <w:trHeight w:val="420"/>
        </w:trPr>
        <w:tc>
          <w:tcPr>
            <w:tcW w:w="21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预算单位</w:t>
            </w:r>
          </w:p>
        </w:tc>
        <w:tc>
          <w:tcPr>
            <w:tcW w:w="2519" w:type="dxa"/>
            <w:gridSpan w:val="2"/>
            <w:tcBorders>
              <w:top w:val="single" w:sz="4" w:space="0" w:color="auto"/>
              <w:left w:val="nil"/>
              <w:bottom w:val="single" w:sz="4" w:space="0" w:color="auto"/>
              <w:right w:val="nil"/>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巴中市疾病预防控制中心 </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实施单位 </w:t>
            </w:r>
          </w:p>
        </w:tc>
        <w:tc>
          <w:tcPr>
            <w:tcW w:w="3524"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巴中市疾病预防控制中心 </w:t>
            </w:r>
          </w:p>
        </w:tc>
      </w:tr>
      <w:tr w:rsidR="007B0314" w:rsidRPr="00082C16" w:rsidTr="007B0314">
        <w:trPr>
          <w:trHeight w:val="375"/>
        </w:trPr>
        <w:tc>
          <w:tcPr>
            <w:tcW w:w="21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项目资金（万元） </w:t>
            </w:r>
          </w:p>
        </w:tc>
        <w:tc>
          <w:tcPr>
            <w:tcW w:w="2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3</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年度资金总额： </w:t>
            </w:r>
          </w:p>
        </w:tc>
        <w:tc>
          <w:tcPr>
            <w:tcW w:w="3524"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3</w:t>
            </w:r>
          </w:p>
        </w:tc>
      </w:tr>
      <w:tr w:rsidR="007B0314" w:rsidRPr="00082C16" w:rsidTr="007B0314">
        <w:trPr>
          <w:trHeight w:val="345"/>
        </w:trPr>
        <w:tc>
          <w:tcPr>
            <w:tcW w:w="2181" w:type="dxa"/>
            <w:gridSpan w:val="3"/>
            <w:vMerge/>
            <w:tcBorders>
              <w:top w:val="single" w:sz="4" w:space="0" w:color="auto"/>
              <w:left w:val="single" w:sz="4" w:space="0" w:color="auto"/>
              <w:bottom w:val="single" w:sz="4" w:space="0" w:color="000000"/>
              <w:right w:val="single" w:sz="4" w:space="0" w:color="000000"/>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2519" w:type="dxa"/>
            <w:gridSpan w:val="2"/>
            <w:vMerge/>
            <w:tcBorders>
              <w:top w:val="single" w:sz="4" w:space="0" w:color="auto"/>
              <w:left w:val="single" w:sz="4" w:space="0" w:color="auto"/>
              <w:bottom w:val="single" w:sz="4" w:space="0" w:color="000000"/>
              <w:right w:val="single" w:sz="4" w:space="0" w:color="000000"/>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 其中：财政拨款 </w:t>
            </w:r>
          </w:p>
        </w:tc>
        <w:tc>
          <w:tcPr>
            <w:tcW w:w="3524"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3</w:t>
            </w:r>
          </w:p>
        </w:tc>
      </w:tr>
      <w:tr w:rsidR="007B0314" w:rsidRPr="00082C16" w:rsidTr="007B0314">
        <w:trPr>
          <w:trHeight w:val="315"/>
        </w:trPr>
        <w:tc>
          <w:tcPr>
            <w:tcW w:w="2181" w:type="dxa"/>
            <w:gridSpan w:val="3"/>
            <w:vMerge/>
            <w:tcBorders>
              <w:top w:val="single" w:sz="4" w:space="0" w:color="auto"/>
              <w:left w:val="single" w:sz="4" w:space="0" w:color="auto"/>
              <w:bottom w:val="single" w:sz="4" w:space="0" w:color="000000"/>
              <w:right w:val="single" w:sz="4" w:space="0" w:color="000000"/>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2519" w:type="dxa"/>
            <w:gridSpan w:val="2"/>
            <w:vMerge/>
            <w:tcBorders>
              <w:top w:val="single" w:sz="4" w:space="0" w:color="auto"/>
              <w:left w:val="single" w:sz="4" w:space="0" w:color="auto"/>
              <w:bottom w:val="single" w:sz="4" w:space="0" w:color="000000"/>
              <w:right w:val="single" w:sz="4" w:space="0" w:color="000000"/>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      其他资金 </w:t>
            </w:r>
          </w:p>
        </w:tc>
        <w:tc>
          <w:tcPr>
            <w:tcW w:w="3524"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　 </w:t>
            </w:r>
          </w:p>
        </w:tc>
      </w:tr>
      <w:tr w:rsidR="007B0314" w:rsidRPr="00082C16" w:rsidTr="007B0314">
        <w:trPr>
          <w:trHeight w:val="375"/>
        </w:trPr>
        <w:tc>
          <w:tcPr>
            <w:tcW w:w="71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082C16" w:rsidRDefault="007B0314" w:rsidP="0058704D">
            <w:pPr>
              <w:widowControl/>
              <w:jc w:val="center"/>
              <w:rPr>
                <w:rFonts w:ascii="仿宋" w:eastAsia="仿宋" w:hAnsi="仿宋" w:cs="Tahoma"/>
                <w:color w:val="000000"/>
                <w:kern w:val="0"/>
                <w:sz w:val="20"/>
                <w:szCs w:val="20"/>
              </w:rPr>
            </w:pPr>
            <w:r w:rsidRPr="00082C16">
              <w:rPr>
                <w:rFonts w:ascii="仿宋" w:eastAsia="仿宋" w:hAnsi="仿宋" w:cs="Tahoma" w:hint="eastAsia"/>
                <w:color w:val="000000"/>
                <w:kern w:val="0"/>
                <w:sz w:val="20"/>
                <w:szCs w:val="20"/>
              </w:rPr>
              <w:t xml:space="preserve">总体目标 </w:t>
            </w:r>
          </w:p>
        </w:tc>
        <w:tc>
          <w:tcPr>
            <w:tcW w:w="9341" w:type="dxa"/>
            <w:gridSpan w:val="7"/>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年度目标</w:t>
            </w:r>
          </w:p>
        </w:tc>
      </w:tr>
      <w:tr w:rsidR="007B0314" w:rsidRPr="00082C16" w:rsidTr="007B0314">
        <w:trPr>
          <w:trHeight w:val="570"/>
        </w:trPr>
        <w:tc>
          <w:tcPr>
            <w:tcW w:w="710"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9341" w:type="dxa"/>
            <w:gridSpan w:val="7"/>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年度内主要开展门户网站升级维护和完成各科室业务软件正常使用和中心机房硬件设备维护工作，实现单位网络正常运行的目的。</w:t>
            </w:r>
          </w:p>
        </w:tc>
      </w:tr>
      <w:tr w:rsidR="007B0314" w:rsidRPr="00082C16" w:rsidTr="007B0314">
        <w:trPr>
          <w:trHeight w:val="465"/>
        </w:trPr>
        <w:tc>
          <w:tcPr>
            <w:tcW w:w="710" w:type="dxa"/>
            <w:vMerge w:val="restart"/>
            <w:tcBorders>
              <w:top w:val="nil"/>
              <w:left w:val="single" w:sz="4" w:space="0" w:color="auto"/>
              <w:bottom w:val="nil"/>
              <w:right w:val="single" w:sz="4" w:space="0" w:color="auto"/>
            </w:tcBorders>
            <w:shd w:val="clear" w:color="auto" w:fill="auto"/>
            <w:textDirection w:val="tbRlV"/>
            <w:vAlign w:val="center"/>
            <w:hideMark/>
          </w:tcPr>
          <w:p w:rsidR="007B0314" w:rsidRPr="00082C16" w:rsidRDefault="007B0314" w:rsidP="0058704D">
            <w:pPr>
              <w:widowControl/>
              <w:jc w:val="center"/>
              <w:rPr>
                <w:rFonts w:ascii="仿宋" w:eastAsia="仿宋" w:hAnsi="仿宋" w:cs="Tahoma"/>
                <w:color w:val="000000"/>
                <w:kern w:val="0"/>
                <w:sz w:val="20"/>
                <w:szCs w:val="20"/>
              </w:rPr>
            </w:pPr>
            <w:r w:rsidRPr="00082C16">
              <w:rPr>
                <w:rFonts w:ascii="仿宋" w:eastAsia="仿宋" w:hAnsi="仿宋" w:cs="Tahoma" w:hint="eastAsia"/>
                <w:color w:val="000000"/>
                <w:kern w:val="0"/>
                <w:sz w:val="20"/>
                <w:szCs w:val="20"/>
              </w:rPr>
              <w:t xml:space="preserve">绩效指标 </w:t>
            </w:r>
          </w:p>
        </w:tc>
        <w:tc>
          <w:tcPr>
            <w:tcW w:w="70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一级指标 </w:t>
            </w:r>
          </w:p>
        </w:tc>
        <w:tc>
          <w:tcPr>
            <w:tcW w:w="762"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二级指标 </w:t>
            </w:r>
          </w:p>
        </w:tc>
        <w:tc>
          <w:tcPr>
            <w:tcW w:w="3454" w:type="dxa"/>
            <w:gridSpan w:val="3"/>
            <w:tcBorders>
              <w:top w:val="single" w:sz="4" w:space="0" w:color="auto"/>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三级指标 </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指标值（包含数字及文字描述）</w:t>
            </w:r>
          </w:p>
        </w:tc>
      </w:tr>
      <w:tr w:rsidR="007B0314" w:rsidRPr="00082C16" w:rsidTr="007B0314">
        <w:trPr>
          <w:trHeight w:val="570"/>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产出指标 </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数量指标 </w:t>
            </w: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指标1：</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中心门户网站升级改版维护</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网站升级改版维护，修改页面，技术改动和维护</w:t>
            </w:r>
          </w:p>
        </w:tc>
      </w:tr>
      <w:tr w:rsidR="007B0314" w:rsidRPr="00082C16" w:rsidTr="007B0314">
        <w:trPr>
          <w:trHeight w:val="795"/>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指标2：</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中心各业务软件应用系统维护和升级服务</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办公OA系统、预防性健康检查管理系统、检测检验管理系统(包括五大卫生监测、疾病监测、实验室管理）</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指标3：</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中心机房硬件设备维护</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服务器、交换机、防火墙等硬件设备维护、维修。</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质量指标 </w:t>
            </w: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指标1：</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中心门户网站正常运行率</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≥100%</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指标2：</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中心各业务软件应用系统正常运行率</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≥100%</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指标3：</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中心机房硬件设备维护和外包服务</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≥100%</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时效指标 </w:t>
            </w: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指标1：</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中心门户网站运行维护响应时间</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30分钟</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指标2：</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中心各业务软件应用系统故障修复响应时间</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≤3小时</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指标3：</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中心机房故障修复响应时间</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≤3小时</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成本指标</w:t>
            </w: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指标1：</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中心门户网站升级维护</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网站升级维护，修改页面，技术改动，1万元</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指标2：</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中心各业务软件应用系统升级和维护成本</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各业务系统软件升级维护1万</w:t>
            </w:r>
          </w:p>
        </w:tc>
      </w:tr>
      <w:tr w:rsidR="007B0314" w:rsidRPr="00082C16" w:rsidTr="007B0314">
        <w:trPr>
          <w:trHeight w:val="499"/>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auto"/>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指标3：</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中心机房硬件设备维护</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硬件设备维护1万</w:t>
            </w:r>
          </w:p>
        </w:tc>
      </w:tr>
      <w:tr w:rsidR="007B0314" w:rsidRPr="00082C16" w:rsidTr="007B0314">
        <w:trPr>
          <w:trHeight w:val="780"/>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　</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社会效益指标</w:t>
            </w: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指标1：</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中心门户网站公共主页点击率，社会影响力</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≥20000次，有所提高</w:t>
            </w:r>
          </w:p>
        </w:tc>
      </w:tr>
      <w:tr w:rsidR="007B0314" w:rsidRPr="00082C16" w:rsidTr="007B0314">
        <w:trPr>
          <w:trHeight w:val="780"/>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指标2：</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中心各业务软件应用系统使用率</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≥100%</w:t>
            </w:r>
          </w:p>
        </w:tc>
      </w:tr>
      <w:tr w:rsidR="007B0314" w:rsidRPr="00082C16" w:rsidTr="007B0314">
        <w:trPr>
          <w:trHeight w:val="582"/>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指标3：</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中心机房硬件设备运行率</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≥100%</w:t>
            </w:r>
          </w:p>
        </w:tc>
      </w:tr>
      <w:tr w:rsidR="007B0314" w:rsidRPr="00082C16" w:rsidTr="007B0314">
        <w:trPr>
          <w:trHeight w:val="435"/>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可持续影响指标</w:t>
            </w: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指标1：</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中心门户网站正常使用年限</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长期</w:t>
            </w:r>
          </w:p>
        </w:tc>
      </w:tr>
      <w:tr w:rsidR="007B0314" w:rsidRPr="00082C16" w:rsidTr="007B0314">
        <w:trPr>
          <w:trHeight w:val="435"/>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指标2：</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中心各业务软件应用系统</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长期</w:t>
            </w:r>
          </w:p>
        </w:tc>
      </w:tr>
      <w:tr w:rsidR="007B0314" w:rsidRPr="00082C16" w:rsidTr="007B0314">
        <w:trPr>
          <w:trHeight w:val="420"/>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single" w:sz="4" w:space="0" w:color="000000"/>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指标3：</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中心机房硬件设备和外包</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长期</w:t>
            </w:r>
          </w:p>
        </w:tc>
      </w:tr>
      <w:tr w:rsidR="007B0314" w:rsidRPr="00082C16" w:rsidTr="007B0314">
        <w:trPr>
          <w:trHeight w:val="405"/>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val="restart"/>
            <w:tcBorders>
              <w:top w:val="nil"/>
              <w:left w:val="single" w:sz="4" w:space="0" w:color="auto"/>
              <w:bottom w:val="nil"/>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满意度指标 </w:t>
            </w:r>
          </w:p>
        </w:tc>
        <w:tc>
          <w:tcPr>
            <w:tcW w:w="762" w:type="dxa"/>
            <w:vMerge w:val="restart"/>
            <w:tcBorders>
              <w:top w:val="nil"/>
              <w:left w:val="single" w:sz="4" w:space="0" w:color="auto"/>
              <w:bottom w:val="nil"/>
              <w:right w:val="single" w:sz="4" w:space="0" w:color="auto"/>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 xml:space="preserve">服务对象满意度指标 </w:t>
            </w: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指标1：</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中心门户网站使用人员满意度</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≥100%</w:t>
            </w:r>
          </w:p>
        </w:tc>
      </w:tr>
      <w:tr w:rsidR="007B0314" w:rsidRPr="00082C16" w:rsidTr="007B0314">
        <w:trPr>
          <w:trHeight w:val="585"/>
        </w:trPr>
        <w:tc>
          <w:tcPr>
            <w:tcW w:w="710"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 w:val="20"/>
                <w:szCs w:val="20"/>
              </w:rPr>
            </w:pPr>
          </w:p>
        </w:tc>
        <w:tc>
          <w:tcPr>
            <w:tcW w:w="709"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762" w:type="dxa"/>
            <w:vMerge/>
            <w:tcBorders>
              <w:top w:val="nil"/>
              <w:left w:val="single" w:sz="4" w:space="0" w:color="auto"/>
              <w:bottom w:val="nil"/>
              <w:right w:val="single" w:sz="4" w:space="0" w:color="auto"/>
            </w:tcBorders>
            <w:vAlign w:val="center"/>
            <w:hideMark/>
          </w:tcPr>
          <w:p w:rsidR="007B0314" w:rsidRPr="00082C16" w:rsidRDefault="007B0314" w:rsidP="0058704D">
            <w:pPr>
              <w:widowControl/>
              <w:jc w:val="left"/>
              <w:rPr>
                <w:rFonts w:ascii="仿宋" w:eastAsia="仿宋" w:hAnsi="仿宋" w:cs="Tahoma"/>
                <w:color w:val="000000"/>
                <w:kern w:val="0"/>
                <w:szCs w:val="21"/>
              </w:rPr>
            </w:pPr>
          </w:p>
        </w:tc>
        <w:tc>
          <w:tcPr>
            <w:tcW w:w="939" w:type="dxa"/>
            <w:tcBorders>
              <w:top w:val="nil"/>
              <w:left w:val="nil"/>
              <w:bottom w:val="single" w:sz="4" w:space="0" w:color="auto"/>
              <w:right w:val="single" w:sz="4" w:space="0" w:color="auto"/>
            </w:tcBorders>
            <w:shd w:val="clear" w:color="auto" w:fill="auto"/>
            <w:vAlign w:val="center"/>
            <w:hideMark/>
          </w:tcPr>
          <w:p w:rsidR="007B0314" w:rsidRPr="00082C16" w:rsidRDefault="007B0314" w:rsidP="0058704D">
            <w:pPr>
              <w:widowControl/>
              <w:jc w:val="left"/>
              <w:rPr>
                <w:rFonts w:ascii="仿宋" w:eastAsia="仿宋" w:hAnsi="仿宋" w:cs="Tahoma"/>
                <w:color w:val="000000"/>
                <w:kern w:val="0"/>
                <w:szCs w:val="21"/>
              </w:rPr>
            </w:pPr>
            <w:r w:rsidRPr="00082C16">
              <w:rPr>
                <w:rFonts w:ascii="仿宋" w:eastAsia="仿宋" w:hAnsi="仿宋" w:cs="Tahoma" w:hint="eastAsia"/>
                <w:color w:val="000000"/>
                <w:kern w:val="0"/>
                <w:szCs w:val="21"/>
              </w:rPr>
              <w:t>指标2：</w:t>
            </w:r>
          </w:p>
        </w:tc>
        <w:tc>
          <w:tcPr>
            <w:tcW w:w="2515"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中心各业务软件应用系统使用人员满意度</w:t>
            </w:r>
          </w:p>
        </w:tc>
        <w:tc>
          <w:tcPr>
            <w:tcW w:w="4416" w:type="dxa"/>
            <w:gridSpan w:val="2"/>
            <w:tcBorders>
              <w:top w:val="single" w:sz="4" w:space="0" w:color="auto"/>
              <w:left w:val="nil"/>
              <w:bottom w:val="single" w:sz="4" w:space="0" w:color="auto"/>
              <w:right w:val="single" w:sz="4" w:space="0" w:color="000000"/>
            </w:tcBorders>
            <w:shd w:val="clear" w:color="auto" w:fill="auto"/>
            <w:vAlign w:val="center"/>
            <w:hideMark/>
          </w:tcPr>
          <w:p w:rsidR="007B0314" w:rsidRPr="00082C16" w:rsidRDefault="007B0314" w:rsidP="0058704D">
            <w:pPr>
              <w:widowControl/>
              <w:jc w:val="center"/>
              <w:rPr>
                <w:rFonts w:ascii="仿宋" w:eastAsia="仿宋" w:hAnsi="仿宋" w:cs="Tahoma"/>
                <w:color w:val="000000"/>
                <w:kern w:val="0"/>
                <w:szCs w:val="21"/>
              </w:rPr>
            </w:pPr>
            <w:r w:rsidRPr="00082C16">
              <w:rPr>
                <w:rFonts w:ascii="仿宋" w:eastAsia="仿宋" w:hAnsi="仿宋" w:cs="Tahoma" w:hint="eastAsia"/>
                <w:color w:val="000000"/>
                <w:kern w:val="0"/>
                <w:szCs w:val="21"/>
              </w:rPr>
              <w:t>≥100%</w:t>
            </w:r>
          </w:p>
        </w:tc>
      </w:tr>
    </w:tbl>
    <w:p w:rsidR="007B0314" w:rsidRPr="007B0314" w:rsidRDefault="007B0314" w:rsidP="007B0314">
      <w:pPr>
        <w:spacing w:line="600" w:lineRule="exact"/>
        <w:rPr>
          <w:rFonts w:ascii="仿宋_GB2312" w:eastAsia="仿宋_GB2312"/>
          <w:color w:val="000000"/>
          <w:sz w:val="32"/>
          <w:szCs w:val="32"/>
        </w:rPr>
      </w:pPr>
    </w:p>
    <w:p w:rsidR="000D1D50" w:rsidRPr="00065F8F" w:rsidRDefault="00A268C4" w:rsidP="00622830">
      <w:pPr>
        <w:spacing w:line="600" w:lineRule="exact"/>
        <w:ind w:firstLineChars="250" w:firstLine="800"/>
        <w:outlineLvl w:val="1"/>
        <w:rPr>
          <w:rStyle w:val="2Char"/>
          <w:rFonts w:ascii="黑体" w:eastAsia="黑体" w:hAnsi="黑体"/>
        </w:rPr>
      </w:pPr>
      <w:bookmarkStart w:id="51" w:name="_Toc15377221"/>
      <w:bookmarkStart w:id="52" w:name="_Toc15396612"/>
      <w:r w:rsidRPr="00065F8F">
        <w:rPr>
          <w:rFonts w:ascii="黑体" w:eastAsia="黑体" w:hAnsi="黑体" w:hint="eastAsia"/>
          <w:color w:val="000000"/>
          <w:sz w:val="32"/>
          <w:szCs w:val="32"/>
        </w:rPr>
        <w:t>十</w:t>
      </w:r>
      <w:r w:rsidR="007B0314">
        <w:rPr>
          <w:rFonts w:ascii="黑体" w:eastAsia="黑体" w:hAnsi="黑体" w:hint="eastAsia"/>
          <w:color w:val="000000"/>
          <w:sz w:val="32"/>
          <w:szCs w:val="32"/>
        </w:rPr>
        <w:t>一</w:t>
      </w:r>
      <w:r w:rsidRPr="00065F8F">
        <w:rPr>
          <w:rStyle w:val="2Char"/>
          <w:rFonts w:ascii="黑体" w:eastAsia="黑体" w:hAnsi="黑体" w:hint="eastAsia"/>
        </w:rPr>
        <w:t>、</w:t>
      </w:r>
      <w:r w:rsidRPr="00065F8F">
        <w:rPr>
          <w:rStyle w:val="2Char"/>
          <w:rFonts w:ascii="黑体" w:eastAsia="黑体" w:hAnsi="黑体" w:hint="eastAsia"/>
          <w:b w:val="0"/>
        </w:rPr>
        <w:t>其他重要事项的情况说明</w:t>
      </w:r>
      <w:bookmarkEnd w:id="51"/>
      <w:bookmarkEnd w:id="52"/>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3" w:name="_Toc15377222"/>
      <w:r w:rsidRPr="00065F8F">
        <w:rPr>
          <w:rFonts w:ascii="仿宋" w:eastAsia="仿宋" w:hAnsi="仿宋" w:hint="eastAsia"/>
          <w:b/>
          <w:color w:val="000000"/>
          <w:sz w:val="32"/>
          <w:szCs w:val="32"/>
        </w:rPr>
        <w:t>（一）机关运行经费支出情况</w:t>
      </w:r>
      <w:bookmarkEnd w:id="53"/>
    </w:p>
    <w:p w:rsidR="000D1D50" w:rsidRPr="00065F8F" w:rsidRDefault="00A268C4" w:rsidP="00B46F2E">
      <w:pPr>
        <w:spacing w:line="600" w:lineRule="exact"/>
        <w:ind w:firstLineChars="200" w:firstLine="640"/>
        <w:rPr>
          <w:rFonts w:ascii="仿宋" w:eastAsia="仿宋" w:hAnsi="仿宋"/>
          <w:b/>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8年，机关运行经费支出</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w:t>
      </w:r>
      <w:r w:rsidRPr="00CE49DA">
        <w:rPr>
          <w:rFonts w:ascii="仿宋_GB2312" w:eastAsia="仿宋_GB2312" w:hint="eastAsia"/>
          <w:color w:val="000000"/>
          <w:sz w:val="32"/>
          <w:szCs w:val="32"/>
        </w:rPr>
        <w:t>7</w:t>
      </w:r>
      <w:r w:rsidR="00B46F2E">
        <w:rPr>
          <w:rFonts w:ascii="仿宋_GB2312" w:eastAsia="仿宋_GB2312" w:hint="eastAsia"/>
          <w:color w:val="000000"/>
          <w:sz w:val="32"/>
          <w:szCs w:val="32"/>
        </w:rPr>
        <w:t>持平</w:t>
      </w:r>
      <w:r w:rsidRPr="00CE49DA">
        <w:rPr>
          <w:rFonts w:ascii="仿宋_GB2312" w:eastAsia="仿宋_GB2312"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065F8F">
        <w:rPr>
          <w:rFonts w:ascii="仿宋" w:eastAsia="仿宋" w:hAnsi="仿宋" w:hint="eastAsia"/>
          <w:b/>
          <w:color w:val="000000"/>
          <w:sz w:val="32"/>
          <w:szCs w:val="32"/>
        </w:rPr>
        <w:t>（二）政府采购支出情况</w:t>
      </w:r>
      <w:bookmarkEnd w:id="54"/>
    </w:p>
    <w:p w:rsidR="000D1D50" w:rsidRPr="00CE49DA" w:rsidRDefault="00A268C4">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8年，政府采购支出总额</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万元，其中：政府采购货物支出</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万元、政府采购工程支出</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万元、政府采购服务支出</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065F8F">
        <w:rPr>
          <w:rFonts w:ascii="仿宋" w:eastAsia="仿宋" w:hAnsi="仿宋" w:hint="eastAsia"/>
          <w:b/>
          <w:color w:val="000000"/>
          <w:sz w:val="32"/>
          <w:szCs w:val="32"/>
        </w:rPr>
        <w:t>（三）国有资产占有使用情况</w:t>
      </w:r>
      <w:bookmarkEnd w:id="55"/>
    </w:p>
    <w:p w:rsidR="000D1D50" w:rsidRPr="00CE49DA"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日，共有车辆</w:t>
      </w:r>
      <w:r w:rsidR="00B46F2E">
        <w:rPr>
          <w:rFonts w:ascii="仿宋_GB2312" w:eastAsia="仿宋_GB2312" w:hint="eastAsia"/>
          <w:color w:val="000000"/>
          <w:sz w:val="32"/>
          <w:szCs w:val="32"/>
        </w:rPr>
        <w:t>8</w:t>
      </w:r>
      <w:r w:rsidRPr="00CE49DA">
        <w:rPr>
          <w:rFonts w:ascii="仿宋_GB2312" w:eastAsia="仿宋_GB2312" w:hint="eastAsia"/>
          <w:color w:val="000000"/>
          <w:sz w:val="32"/>
          <w:szCs w:val="32"/>
        </w:rPr>
        <w:t>辆，其中：部级领导干部用车</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辆、一般公务用车</w:t>
      </w:r>
      <w:r w:rsidR="00B46F2E">
        <w:rPr>
          <w:rFonts w:ascii="仿宋_GB2312" w:eastAsia="仿宋_GB2312" w:hint="eastAsia"/>
          <w:color w:val="000000"/>
          <w:sz w:val="32"/>
          <w:szCs w:val="32"/>
        </w:rPr>
        <w:t>1</w:t>
      </w:r>
      <w:r w:rsidRPr="00CE49DA">
        <w:rPr>
          <w:rFonts w:ascii="仿宋_GB2312" w:eastAsia="仿宋_GB2312" w:hint="eastAsia"/>
          <w:color w:val="000000"/>
          <w:sz w:val="32"/>
          <w:szCs w:val="32"/>
        </w:rPr>
        <w:t>辆、一般执法执勤用车</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辆、特种专业技术用车</w:t>
      </w:r>
      <w:r w:rsidR="00B46F2E">
        <w:rPr>
          <w:rFonts w:ascii="仿宋_GB2312" w:eastAsia="仿宋_GB2312" w:hint="eastAsia"/>
          <w:color w:val="000000"/>
          <w:sz w:val="32"/>
          <w:szCs w:val="32"/>
        </w:rPr>
        <w:t>7</w:t>
      </w:r>
      <w:r w:rsidRPr="00CE49DA">
        <w:rPr>
          <w:rFonts w:ascii="仿宋_GB2312" w:eastAsia="仿宋_GB2312" w:hint="eastAsia"/>
          <w:color w:val="000000"/>
          <w:sz w:val="32"/>
          <w:szCs w:val="32"/>
        </w:rPr>
        <w:t>辆、其他用车</w:t>
      </w:r>
      <w:r w:rsidR="00B46F2E">
        <w:rPr>
          <w:rFonts w:ascii="仿宋_GB2312" w:eastAsia="仿宋_GB2312" w:hint="eastAsia"/>
          <w:color w:val="000000"/>
          <w:sz w:val="32"/>
          <w:szCs w:val="32"/>
        </w:rPr>
        <w:t>0</w:t>
      </w:r>
      <w:r w:rsidRPr="00CE49DA">
        <w:rPr>
          <w:rFonts w:ascii="仿宋_GB2312" w:eastAsia="仿宋_GB2312" w:hint="eastAsia"/>
          <w:color w:val="000000"/>
          <w:sz w:val="32"/>
          <w:szCs w:val="32"/>
        </w:rPr>
        <w:t>辆</w:t>
      </w:r>
      <w:r w:rsidR="00B46F2E">
        <w:rPr>
          <w:rFonts w:ascii="仿宋_GB2312" w:eastAsia="仿宋_GB2312" w:hint="eastAsia"/>
          <w:color w:val="000000" w:themeColor="text1"/>
          <w:sz w:val="32"/>
          <w:szCs w:val="32"/>
        </w:rPr>
        <w:t>。</w:t>
      </w:r>
      <w:r w:rsidRPr="009315F9">
        <w:rPr>
          <w:rFonts w:ascii="仿宋_GB2312" w:eastAsia="仿宋_GB2312" w:hint="eastAsia"/>
          <w:color w:val="000000" w:themeColor="text1"/>
          <w:sz w:val="32"/>
          <w:szCs w:val="32"/>
        </w:rPr>
        <w:t>单价</w:t>
      </w:r>
      <w:r w:rsidRPr="009315F9">
        <w:rPr>
          <w:rFonts w:ascii="仿宋_GB2312" w:eastAsia="仿宋_GB2312"/>
          <w:color w:val="000000" w:themeColor="text1"/>
          <w:sz w:val="32"/>
          <w:szCs w:val="32"/>
        </w:rPr>
        <w:t>50</w:t>
      </w:r>
      <w:r w:rsidRPr="009315F9">
        <w:rPr>
          <w:rFonts w:ascii="仿宋_GB2312" w:eastAsia="仿宋_GB2312" w:hint="eastAsia"/>
          <w:color w:val="000000" w:themeColor="text1"/>
          <w:sz w:val="32"/>
          <w:szCs w:val="32"/>
        </w:rPr>
        <w:t>万元以上通用设备</w:t>
      </w:r>
      <w:r w:rsidR="00B46F2E">
        <w:rPr>
          <w:rFonts w:ascii="仿宋_GB2312" w:eastAsia="仿宋_GB2312" w:hint="eastAsia"/>
          <w:color w:val="000000" w:themeColor="text1"/>
          <w:sz w:val="32"/>
          <w:szCs w:val="32"/>
        </w:rPr>
        <w:t>0</w:t>
      </w:r>
      <w:r w:rsidRPr="009315F9">
        <w:rPr>
          <w:rFonts w:ascii="仿宋_GB2312" w:eastAsia="仿宋_GB2312" w:hint="eastAsia"/>
          <w:color w:val="000000" w:themeColor="text1"/>
          <w:sz w:val="32"/>
          <w:szCs w:val="32"/>
        </w:rPr>
        <w:t>台（套），单价</w:t>
      </w:r>
      <w:r w:rsidRPr="009315F9">
        <w:rPr>
          <w:rFonts w:ascii="仿宋_GB2312" w:eastAsia="仿宋_GB2312"/>
          <w:color w:val="000000" w:themeColor="text1"/>
          <w:sz w:val="32"/>
          <w:szCs w:val="32"/>
        </w:rPr>
        <w:t>100</w:t>
      </w:r>
      <w:r w:rsidRPr="00CE49DA">
        <w:rPr>
          <w:rFonts w:ascii="仿宋_GB2312" w:eastAsia="仿宋_GB2312" w:hint="eastAsia"/>
          <w:color w:val="000000"/>
          <w:sz w:val="32"/>
          <w:szCs w:val="32"/>
        </w:rPr>
        <w:t>万元以上专用设备</w:t>
      </w:r>
      <w:r w:rsidR="00B46F2E">
        <w:rPr>
          <w:rFonts w:ascii="仿宋_GB2312" w:eastAsia="仿宋_GB2312" w:hint="eastAsia"/>
          <w:color w:val="000000"/>
          <w:sz w:val="32"/>
          <w:szCs w:val="32"/>
        </w:rPr>
        <w:t>2</w:t>
      </w:r>
      <w:r w:rsidRPr="00CE49DA">
        <w:rPr>
          <w:rFonts w:ascii="仿宋_GB2312" w:eastAsia="仿宋_GB2312" w:hint="eastAsia"/>
          <w:color w:val="000000"/>
          <w:sz w:val="32"/>
          <w:szCs w:val="32"/>
        </w:rPr>
        <w:t>台（套）。</w:t>
      </w:r>
    </w:p>
    <w:p w:rsidR="000D1D50" w:rsidRPr="00CE49DA" w:rsidRDefault="000D1D50" w:rsidP="00461879">
      <w:pPr>
        <w:spacing w:line="600" w:lineRule="atLeast"/>
        <w:ind w:firstLineChars="200" w:firstLine="640"/>
        <w:rPr>
          <w:rFonts w:ascii="仿宋_GB2312" w:eastAsia="仿宋_GB2312"/>
          <w:b/>
          <w:color w:val="000000"/>
          <w:sz w:val="32"/>
          <w:szCs w:val="32"/>
        </w:rPr>
      </w:pPr>
    </w:p>
    <w:p w:rsidR="009315F9" w:rsidRDefault="009315F9">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0D1D50" w:rsidRPr="004B199D" w:rsidRDefault="00A268C4" w:rsidP="004B199D">
      <w:pPr>
        <w:numPr>
          <w:ilvl w:val="0"/>
          <w:numId w:val="5"/>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6"/>
      <w:bookmarkEnd w:id="57"/>
    </w:p>
    <w:p w:rsidR="000D1D50" w:rsidRPr="00CE49DA" w:rsidRDefault="000D1D50">
      <w:pPr>
        <w:spacing w:line="600" w:lineRule="exact"/>
        <w:jc w:val="left"/>
        <w:rPr>
          <w:rFonts w:ascii="宋体"/>
          <w:b/>
          <w:color w:val="000000"/>
          <w:sz w:val="44"/>
          <w:szCs w:val="44"/>
        </w:rPr>
      </w:pP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事业收入：指事业单位开展专业业务活动及辅助活动取得的收入。如…（二级预算单位事业收入情况）等。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0D1D50" w:rsidRPr="00CE49DA" w:rsidRDefault="00A268C4">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0D1D50" w:rsidRPr="00CE49DA" w:rsidRDefault="00A268C4">
      <w:pPr>
        <w:ind w:firstLineChars="200" w:firstLine="640"/>
        <w:rPr>
          <w:rFonts w:ascii="仿宋_GB2312" w:eastAsia="仿宋_GB2312"/>
          <w:color w:val="000000"/>
          <w:sz w:val="32"/>
          <w:szCs w:val="32"/>
        </w:rPr>
      </w:pPr>
      <w:r w:rsidRPr="00CE49DA">
        <w:rPr>
          <w:rFonts w:ascii="仿宋_GB2312" w:eastAsia="仿宋_GB2312"/>
          <w:color w:val="000000"/>
          <w:sz w:val="32"/>
          <w:szCs w:val="32"/>
        </w:rPr>
        <w:t>9.</w:t>
      </w:r>
      <w:r w:rsidR="00B46F2E">
        <w:rPr>
          <w:rFonts w:ascii="仿宋_GB2312" w:eastAsia="仿宋_GB2312" w:hint="eastAsia"/>
          <w:color w:val="000000"/>
          <w:sz w:val="32"/>
          <w:szCs w:val="32"/>
        </w:rPr>
        <w:t>一般公共服务</w:t>
      </w:r>
      <w:r w:rsidRPr="00CE49DA">
        <w:rPr>
          <w:rFonts w:ascii="仿宋_GB2312" w:eastAsia="仿宋_GB2312" w:hint="eastAsia"/>
          <w:color w:val="000000"/>
          <w:sz w:val="32"/>
          <w:szCs w:val="32"/>
        </w:rPr>
        <w:t>：指</w:t>
      </w:r>
      <w:r w:rsidR="00B46F2E">
        <w:rPr>
          <w:rFonts w:ascii="仿宋_GB2312" w:eastAsia="仿宋_GB2312" w:hint="eastAsia"/>
          <w:color w:val="000000"/>
          <w:sz w:val="32"/>
          <w:szCs w:val="32"/>
        </w:rPr>
        <w:t>提供一般公共服务的支出</w:t>
      </w:r>
      <w:r w:rsidRPr="00CE49DA">
        <w:rPr>
          <w:rFonts w:ascii="仿宋_GB2312" w:eastAsia="仿宋_GB2312" w:hint="eastAsia"/>
          <w:color w:val="000000"/>
          <w:sz w:val="32"/>
          <w:szCs w:val="32"/>
        </w:rPr>
        <w:t>。</w:t>
      </w:r>
    </w:p>
    <w:p w:rsidR="000D1D50" w:rsidRPr="00CE49DA" w:rsidRDefault="00A268C4">
      <w:pPr>
        <w:ind w:firstLineChars="200" w:firstLine="640"/>
        <w:rPr>
          <w:rFonts w:ascii="仿宋_GB2312" w:eastAsia="仿宋_GB2312"/>
          <w:color w:val="000000"/>
          <w:sz w:val="32"/>
          <w:szCs w:val="32"/>
        </w:rPr>
      </w:pPr>
      <w:r w:rsidRPr="00CE49DA">
        <w:rPr>
          <w:rFonts w:ascii="仿宋_GB2312" w:eastAsia="仿宋_GB2312"/>
          <w:color w:val="000000"/>
          <w:sz w:val="32"/>
          <w:szCs w:val="32"/>
        </w:rPr>
        <w:t>15.</w:t>
      </w:r>
      <w:r w:rsidRPr="00CE49DA">
        <w:rPr>
          <w:rFonts w:ascii="仿宋_GB2312" w:eastAsia="仿宋_GB2312" w:hint="eastAsia"/>
          <w:color w:val="000000"/>
          <w:sz w:val="32"/>
          <w:szCs w:val="32"/>
        </w:rPr>
        <w:t>社会保障和就业：指</w:t>
      </w:r>
      <w:r w:rsidR="00073959">
        <w:rPr>
          <w:rFonts w:ascii="仿宋_GB2312" w:eastAsia="仿宋_GB2312" w:hint="eastAsia"/>
          <w:color w:val="000000"/>
          <w:sz w:val="32"/>
          <w:szCs w:val="32"/>
        </w:rPr>
        <w:t>政府在社会保障与就业方面的支出</w:t>
      </w:r>
      <w:r w:rsidRPr="00CE49DA">
        <w:rPr>
          <w:rFonts w:ascii="仿宋_GB2312" w:eastAsia="仿宋_GB2312" w:hint="eastAsia"/>
          <w:color w:val="000000"/>
          <w:sz w:val="32"/>
          <w:szCs w:val="32"/>
        </w:rPr>
        <w:t>。</w:t>
      </w:r>
    </w:p>
    <w:p w:rsidR="007A0AC7" w:rsidRPr="00CE49DA" w:rsidRDefault="007A0AC7" w:rsidP="007A0AC7">
      <w:pPr>
        <w:spacing w:line="600" w:lineRule="exact"/>
        <w:ind w:firstLineChars="200" w:firstLine="640"/>
        <w:rPr>
          <w:rFonts w:ascii="仿宋" w:eastAsia="仿宋" w:hAnsi="仿宋"/>
          <w:b/>
          <w:color w:val="000000"/>
          <w:sz w:val="32"/>
          <w:szCs w:val="32"/>
        </w:rPr>
      </w:pPr>
      <w:r>
        <w:rPr>
          <w:rFonts w:ascii="仿宋_GB2312" w:eastAsia="仿宋_GB2312" w:hint="eastAsia"/>
          <w:color w:val="000000"/>
          <w:sz w:val="32"/>
          <w:szCs w:val="32"/>
        </w:rPr>
        <w:lastRenderedPageBreak/>
        <w:t>1</w:t>
      </w:r>
      <w:r>
        <w:rPr>
          <w:rStyle w:val="a6"/>
          <w:rFonts w:ascii="仿宋" w:eastAsia="仿宋" w:hAnsi="仿宋" w:hint="eastAsia"/>
          <w:bCs/>
          <w:color w:val="000000"/>
          <w:sz w:val="32"/>
          <w:szCs w:val="32"/>
        </w:rPr>
        <w:t>6</w:t>
      </w:r>
      <w:r w:rsidRPr="00CE49DA">
        <w:rPr>
          <w:rStyle w:val="a6"/>
          <w:rFonts w:ascii="仿宋" w:eastAsia="仿宋" w:hAnsi="仿宋"/>
          <w:bCs/>
          <w:color w:val="000000"/>
          <w:sz w:val="32"/>
          <w:szCs w:val="32"/>
        </w:rPr>
        <w:t>.</w:t>
      </w:r>
      <w:r w:rsidRPr="00CE49DA">
        <w:rPr>
          <w:rStyle w:val="a6"/>
          <w:rFonts w:ascii="仿宋" w:eastAsia="仿宋" w:hAnsi="仿宋" w:hint="eastAsia"/>
          <w:bCs/>
          <w:color w:val="000000"/>
          <w:sz w:val="32"/>
          <w:szCs w:val="32"/>
        </w:rPr>
        <w:t>社会保障和就业（类）</w:t>
      </w:r>
      <w:r>
        <w:rPr>
          <w:rStyle w:val="a6"/>
          <w:rFonts w:ascii="仿宋" w:eastAsia="仿宋" w:hAnsi="仿宋" w:hint="eastAsia"/>
          <w:bCs/>
          <w:color w:val="000000"/>
          <w:sz w:val="32"/>
          <w:szCs w:val="32"/>
        </w:rPr>
        <w:t>行政事业单位离退休</w:t>
      </w:r>
      <w:r w:rsidRPr="00CE49DA">
        <w:rPr>
          <w:rStyle w:val="a6"/>
          <w:rFonts w:ascii="仿宋" w:eastAsia="仿宋" w:hAnsi="仿宋" w:hint="eastAsia"/>
          <w:bCs/>
          <w:color w:val="000000"/>
          <w:sz w:val="32"/>
          <w:szCs w:val="32"/>
        </w:rPr>
        <w:t>（款）</w:t>
      </w:r>
      <w:r>
        <w:rPr>
          <w:rStyle w:val="a6"/>
          <w:rFonts w:ascii="仿宋" w:eastAsia="仿宋" w:hAnsi="仿宋" w:hint="eastAsia"/>
          <w:bCs/>
          <w:color w:val="000000"/>
          <w:sz w:val="32"/>
          <w:szCs w:val="32"/>
        </w:rPr>
        <w:t>机关事业单位基本养老保险缴费</w:t>
      </w:r>
      <w:r w:rsidRPr="00CE49DA">
        <w:rPr>
          <w:rStyle w:val="a6"/>
          <w:rFonts w:ascii="仿宋" w:eastAsia="仿宋" w:hAnsi="仿宋" w:hint="eastAsia"/>
          <w:bCs/>
          <w:color w:val="000000"/>
          <w:sz w:val="32"/>
          <w:szCs w:val="32"/>
        </w:rPr>
        <w:t>（项）</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Pr>
          <w:rStyle w:val="a6"/>
          <w:rFonts w:ascii="仿宋" w:eastAsia="仿宋" w:hAnsi="仿宋" w:hint="eastAsia"/>
          <w:b w:val="0"/>
          <w:bCs/>
          <w:color w:val="000000"/>
          <w:sz w:val="32"/>
          <w:szCs w:val="32"/>
        </w:rPr>
        <w:t>指单位对职工的基本养老保险缴费支出。</w:t>
      </w:r>
    </w:p>
    <w:p w:rsidR="007A0AC7" w:rsidRDefault="005A3EC6" w:rsidP="007A0AC7">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17</w:t>
      </w:r>
      <w:r w:rsidR="007A0AC7" w:rsidRPr="00CE49DA">
        <w:rPr>
          <w:rStyle w:val="a6"/>
          <w:rFonts w:ascii="仿宋" w:eastAsia="仿宋" w:hAnsi="仿宋"/>
          <w:bCs/>
          <w:color w:val="000000"/>
          <w:sz w:val="32"/>
          <w:szCs w:val="32"/>
        </w:rPr>
        <w:t>.</w:t>
      </w:r>
      <w:r w:rsidR="007A0AC7" w:rsidRPr="00CE49DA">
        <w:rPr>
          <w:rStyle w:val="a6"/>
          <w:rFonts w:ascii="仿宋" w:eastAsia="仿宋" w:hAnsi="仿宋" w:hint="eastAsia"/>
          <w:bCs/>
          <w:color w:val="000000"/>
          <w:sz w:val="32"/>
          <w:szCs w:val="32"/>
        </w:rPr>
        <w:t>医疗卫生与计划生育（类）</w:t>
      </w:r>
      <w:r w:rsidR="007A0AC7">
        <w:rPr>
          <w:rStyle w:val="a6"/>
          <w:rFonts w:ascii="仿宋" w:eastAsia="仿宋" w:hAnsi="仿宋" w:hint="eastAsia"/>
          <w:bCs/>
          <w:color w:val="000000"/>
          <w:sz w:val="32"/>
          <w:szCs w:val="32"/>
        </w:rPr>
        <w:t>公共卫生</w:t>
      </w:r>
      <w:r w:rsidR="007A0AC7" w:rsidRPr="00CE49DA">
        <w:rPr>
          <w:rStyle w:val="a6"/>
          <w:rFonts w:ascii="仿宋" w:eastAsia="仿宋" w:hAnsi="仿宋" w:hint="eastAsia"/>
          <w:bCs/>
          <w:color w:val="000000"/>
          <w:sz w:val="32"/>
          <w:szCs w:val="32"/>
        </w:rPr>
        <w:t>（款）</w:t>
      </w:r>
      <w:r w:rsidR="007A0AC7">
        <w:rPr>
          <w:rStyle w:val="a6"/>
          <w:rFonts w:ascii="仿宋" w:eastAsia="仿宋" w:hAnsi="仿宋" w:hint="eastAsia"/>
          <w:bCs/>
          <w:color w:val="000000"/>
          <w:sz w:val="32"/>
          <w:szCs w:val="32"/>
        </w:rPr>
        <w:t>疾病预防控制机构</w:t>
      </w:r>
      <w:r w:rsidR="007A0AC7" w:rsidRPr="00CE49DA">
        <w:rPr>
          <w:rStyle w:val="a6"/>
          <w:rFonts w:ascii="仿宋" w:eastAsia="仿宋" w:hAnsi="仿宋" w:hint="eastAsia"/>
          <w:bCs/>
          <w:color w:val="000000"/>
          <w:sz w:val="32"/>
          <w:szCs w:val="32"/>
        </w:rPr>
        <w:t>（项）</w:t>
      </w:r>
      <w:r w:rsidR="007A0AC7" w:rsidRPr="00CE49DA">
        <w:rPr>
          <w:rStyle w:val="a6"/>
          <w:rFonts w:ascii="仿宋" w:eastAsia="仿宋" w:hAnsi="仿宋"/>
          <w:bCs/>
          <w:color w:val="000000"/>
          <w:sz w:val="32"/>
          <w:szCs w:val="32"/>
        </w:rPr>
        <w:t>:</w:t>
      </w:r>
      <w:r w:rsidR="007A0AC7">
        <w:rPr>
          <w:rStyle w:val="a6"/>
          <w:rFonts w:ascii="仿宋" w:eastAsia="仿宋" w:hAnsi="仿宋" w:hint="eastAsia"/>
          <w:b w:val="0"/>
          <w:bCs/>
          <w:color w:val="000000"/>
          <w:sz w:val="32"/>
          <w:szCs w:val="32"/>
        </w:rPr>
        <w:t>指本单位机构支出</w:t>
      </w:r>
      <w:r w:rsidR="007A0AC7" w:rsidRPr="00CE49DA">
        <w:rPr>
          <w:rStyle w:val="a6"/>
          <w:rFonts w:ascii="仿宋" w:eastAsia="仿宋" w:hAnsi="仿宋" w:hint="eastAsia"/>
          <w:b w:val="0"/>
          <w:bCs/>
          <w:color w:val="000000"/>
          <w:sz w:val="32"/>
          <w:szCs w:val="32"/>
        </w:rPr>
        <w:t>。</w:t>
      </w:r>
    </w:p>
    <w:p w:rsidR="007A0AC7" w:rsidRDefault="005A3EC6" w:rsidP="007A0AC7">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18</w:t>
      </w:r>
      <w:r w:rsidR="007A0AC7" w:rsidRPr="00CE49DA">
        <w:rPr>
          <w:rStyle w:val="a6"/>
          <w:rFonts w:ascii="仿宋" w:eastAsia="仿宋" w:hAnsi="仿宋"/>
          <w:bCs/>
          <w:color w:val="000000"/>
          <w:sz w:val="32"/>
          <w:szCs w:val="32"/>
        </w:rPr>
        <w:t>.</w:t>
      </w:r>
      <w:r w:rsidR="007A0AC7" w:rsidRPr="00CE49DA">
        <w:rPr>
          <w:rStyle w:val="a6"/>
          <w:rFonts w:ascii="仿宋" w:eastAsia="仿宋" w:hAnsi="仿宋" w:hint="eastAsia"/>
          <w:bCs/>
          <w:color w:val="000000"/>
          <w:sz w:val="32"/>
          <w:szCs w:val="32"/>
        </w:rPr>
        <w:t>医疗卫生与计划生育（类）</w:t>
      </w:r>
      <w:r w:rsidR="007A0AC7">
        <w:rPr>
          <w:rStyle w:val="a6"/>
          <w:rFonts w:ascii="仿宋" w:eastAsia="仿宋" w:hAnsi="仿宋" w:hint="eastAsia"/>
          <w:bCs/>
          <w:color w:val="000000"/>
          <w:sz w:val="32"/>
          <w:szCs w:val="32"/>
        </w:rPr>
        <w:t>公共卫生</w:t>
      </w:r>
      <w:r w:rsidR="007A0AC7" w:rsidRPr="00CE49DA">
        <w:rPr>
          <w:rStyle w:val="a6"/>
          <w:rFonts w:ascii="仿宋" w:eastAsia="仿宋" w:hAnsi="仿宋" w:hint="eastAsia"/>
          <w:bCs/>
          <w:color w:val="000000"/>
          <w:sz w:val="32"/>
          <w:szCs w:val="32"/>
        </w:rPr>
        <w:t>（款）</w:t>
      </w:r>
      <w:r w:rsidR="007A0AC7">
        <w:rPr>
          <w:rStyle w:val="a6"/>
          <w:rFonts w:ascii="仿宋" w:eastAsia="仿宋" w:hAnsi="仿宋" w:hint="eastAsia"/>
          <w:bCs/>
          <w:color w:val="000000"/>
          <w:sz w:val="32"/>
          <w:szCs w:val="32"/>
        </w:rPr>
        <w:t>基本公共卫生服务</w:t>
      </w:r>
      <w:r w:rsidR="007A0AC7" w:rsidRPr="00CE49DA">
        <w:rPr>
          <w:rStyle w:val="a6"/>
          <w:rFonts w:ascii="仿宋" w:eastAsia="仿宋" w:hAnsi="仿宋" w:hint="eastAsia"/>
          <w:bCs/>
          <w:color w:val="000000"/>
          <w:sz w:val="32"/>
          <w:szCs w:val="32"/>
        </w:rPr>
        <w:t>（项）</w:t>
      </w:r>
      <w:r w:rsidR="007A0AC7">
        <w:rPr>
          <w:rStyle w:val="a6"/>
          <w:rFonts w:ascii="仿宋" w:eastAsia="仿宋" w:hAnsi="仿宋" w:hint="eastAsia"/>
          <w:bCs/>
          <w:color w:val="000000"/>
          <w:sz w:val="32"/>
          <w:szCs w:val="32"/>
        </w:rPr>
        <w:t>：</w:t>
      </w:r>
      <w:r w:rsidR="007A0AC7">
        <w:rPr>
          <w:rStyle w:val="a6"/>
          <w:rFonts w:ascii="仿宋" w:eastAsia="仿宋" w:hAnsi="仿宋" w:hint="eastAsia"/>
          <w:b w:val="0"/>
          <w:bCs/>
          <w:color w:val="000000"/>
          <w:sz w:val="32"/>
          <w:szCs w:val="32"/>
        </w:rPr>
        <w:t>指免疫规划等基本公共卫生服务</w:t>
      </w:r>
      <w:r w:rsidR="007A0AC7" w:rsidRPr="00CE49DA">
        <w:rPr>
          <w:rStyle w:val="a6"/>
          <w:rFonts w:ascii="仿宋" w:eastAsia="仿宋" w:hAnsi="仿宋" w:hint="eastAsia"/>
          <w:b w:val="0"/>
          <w:bCs/>
          <w:color w:val="000000"/>
          <w:sz w:val="32"/>
          <w:szCs w:val="32"/>
        </w:rPr>
        <w:t>。</w:t>
      </w:r>
    </w:p>
    <w:p w:rsidR="007A0AC7" w:rsidRDefault="005A3EC6" w:rsidP="007A0AC7">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19</w:t>
      </w:r>
      <w:r w:rsidR="007A0AC7" w:rsidRPr="00CE49DA">
        <w:rPr>
          <w:rStyle w:val="a6"/>
          <w:rFonts w:ascii="仿宋" w:eastAsia="仿宋" w:hAnsi="仿宋"/>
          <w:bCs/>
          <w:color w:val="000000"/>
          <w:sz w:val="32"/>
          <w:szCs w:val="32"/>
        </w:rPr>
        <w:t>.</w:t>
      </w:r>
      <w:r w:rsidR="007A0AC7" w:rsidRPr="00CE49DA">
        <w:rPr>
          <w:rStyle w:val="a6"/>
          <w:rFonts w:ascii="仿宋" w:eastAsia="仿宋" w:hAnsi="仿宋" w:hint="eastAsia"/>
          <w:bCs/>
          <w:color w:val="000000"/>
          <w:sz w:val="32"/>
          <w:szCs w:val="32"/>
        </w:rPr>
        <w:t>医疗卫生与计划生育（类）</w:t>
      </w:r>
      <w:r w:rsidR="007A0AC7">
        <w:rPr>
          <w:rStyle w:val="a6"/>
          <w:rFonts w:ascii="仿宋" w:eastAsia="仿宋" w:hAnsi="仿宋" w:hint="eastAsia"/>
          <w:bCs/>
          <w:color w:val="000000"/>
          <w:sz w:val="32"/>
          <w:szCs w:val="32"/>
        </w:rPr>
        <w:t>公共卫生</w:t>
      </w:r>
      <w:r w:rsidR="007A0AC7" w:rsidRPr="00CE49DA">
        <w:rPr>
          <w:rStyle w:val="a6"/>
          <w:rFonts w:ascii="仿宋" w:eastAsia="仿宋" w:hAnsi="仿宋" w:hint="eastAsia"/>
          <w:bCs/>
          <w:color w:val="000000"/>
          <w:sz w:val="32"/>
          <w:szCs w:val="32"/>
        </w:rPr>
        <w:t>（款）</w:t>
      </w:r>
      <w:r w:rsidR="007A0AC7">
        <w:rPr>
          <w:rStyle w:val="a6"/>
          <w:rFonts w:ascii="仿宋" w:eastAsia="仿宋" w:hAnsi="仿宋" w:hint="eastAsia"/>
          <w:bCs/>
          <w:color w:val="000000"/>
          <w:sz w:val="32"/>
          <w:szCs w:val="32"/>
        </w:rPr>
        <w:t>重大公共卫生专项</w:t>
      </w:r>
      <w:r w:rsidR="007A0AC7" w:rsidRPr="00CE49DA">
        <w:rPr>
          <w:rStyle w:val="a6"/>
          <w:rFonts w:ascii="仿宋" w:eastAsia="仿宋" w:hAnsi="仿宋" w:hint="eastAsia"/>
          <w:bCs/>
          <w:color w:val="000000"/>
          <w:sz w:val="32"/>
          <w:szCs w:val="32"/>
        </w:rPr>
        <w:t>（项）</w:t>
      </w:r>
      <w:r w:rsidR="007A0AC7">
        <w:rPr>
          <w:rStyle w:val="a6"/>
          <w:rFonts w:ascii="仿宋" w:eastAsia="仿宋" w:hAnsi="仿宋" w:hint="eastAsia"/>
          <w:bCs/>
          <w:color w:val="000000"/>
          <w:sz w:val="32"/>
          <w:szCs w:val="32"/>
        </w:rPr>
        <w:t>：</w:t>
      </w:r>
      <w:r w:rsidR="007A0AC7">
        <w:rPr>
          <w:rStyle w:val="a6"/>
          <w:rFonts w:ascii="仿宋" w:eastAsia="仿宋" w:hAnsi="仿宋" w:hint="eastAsia"/>
          <w:b w:val="0"/>
          <w:bCs/>
          <w:color w:val="000000"/>
          <w:sz w:val="32"/>
          <w:szCs w:val="32"/>
        </w:rPr>
        <w:t>指包括食品风险监测、职业病防治等专项</w:t>
      </w:r>
      <w:r w:rsidR="007A0AC7" w:rsidRPr="00CE49DA">
        <w:rPr>
          <w:rStyle w:val="a6"/>
          <w:rFonts w:ascii="仿宋" w:eastAsia="仿宋" w:hAnsi="仿宋" w:hint="eastAsia"/>
          <w:b w:val="0"/>
          <w:bCs/>
          <w:color w:val="000000"/>
          <w:sz w:val="32"/>
          <w:szCs w:val="32"/>
        </w:rPr>
        <w:t>。</w:t>
      </w:r>
    </w:p>
    <w:p w:rsidR="007A0AC7" w:rsidRDefault="005A3EC6" w:rsidP="007A0AC7">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20</w:t>
      </w:r>
      <w:r w:rsidR="007A0AC7" w:rsidRPr="00CE49DA">
        <w:rPr>
          <w:rStyle w:val="a6"/>
          <w:rFonts w:ascii="仿宋" w:eastAsia="仿宋" w:hAnsi="仿宋"/>
          <w:bCs/>
          <w:color w:val="000000"/>
          <w:sz w:val="32"/>
          <w:szCs w:val="32"/>
        </w:rPr>
        <w:t>.</w:t>
      </w:r>
      <w:r w:rsidR="007A0AC7" w:rsidRPr="00CE49DA">
        <w:rPr>
          <w:rStyle w:val="a6"/>
          <w:rFonts w:ascii="仿宋" w:eastAsia="仿宋" w:hAnsi="仿宋" w:hint="eastAsia"/>
          <w:bCs/>
          <w:color w:val="000000"/>
          <w:sz w:val="32"/>
          <w:szCs w:val="32"/>
        </w:rPr>
        <w:t>医疗卫生与计划生育（类）</w:t>
      </w:r>
      <w:r w:rsidR="007A0AC7">
        <w:rPr>
          <w:rStyle w:val="a6"/>
          <w:rFonts w:ascii="仿宋" w:eastAsia="仿宋" w:hAnsi="仿宋" w:hint="eastAsia"/>
          <w:bCs/>
          <w:color w:val="000000"/>
          <w:sz w:val="32"/>
          <w:szCs w:val="32"/>
        </w:rPr>
        <w:t>公共卫生</w:t>
      </w:r>
      <w:r w:rsidR="007A0AC7" w:rsidRPr="00CE49DA">
        <w:rPr>
          <w:rStyle w:val="a6"/>
          <w:rFonts w:ascii="仿宋" w:eastAsia="仿宋" w:hAnsi="仿宋" w:hint="eastAsia"/>
          <w:bCs/>
          <w:color w:val="000000"/>
          <w:sz w:val="32"/>
          <w:szCs w:val="32"/>
        </w:rPr>
        <w:t>（款）</w:t>
      </w:r>
      <w:r w:rsidR="007A0AC7">
        <w:rPr>
          <w:rStyle w:val="a6"/>
          <w:rFonts w:ascii="仿宋" w:eastAsia="仿宋" w:hAnsi="仿宋" w:hint="eastAsia"/>
          <w:bCs/>
          <w:color w:val="000000"/>
          <w:sz w:val="32"/>
          <w:szCs w:val="32"/>
        </w:rPr>
        <w:t>突发公共卫生事件应急处理</w:t>
      </w:r>
      <w:r w:rsidR="007A0AC7" w:rsidRPr="00CE49DA">
        <w:rPr>
          <w:rStyle w:val="a6"/>
          <w:rFonts w:ascii="仿宋" w:eastAsia="仿宋" w:hAnsi="仿宋" w:hint="eastAsia"/>
          <w:bCs/>
          <w:color w:val="000000"/>
          <w:sz w:val="32"/>
          <w:szCs w:val="32"/>
        </w:rPr>
        <w:t>（项）</w:t>
      </w:r>
      <w:r w:rsidR="007A0AC7">
        <w:rPr>
          <w:rStyle w:val="a6"/>
          <w:rFonts w:ascii="仿宋" w:eastAsia="仿宋" w:hAnsi="仿宋" w:hint="eastAsia"/>
          <w:bCs/>
          <w:color w:val="000000"/>
          <w:sz w:val="32"/>
          <w:szCs w:val="32"/>
        </w:rPr>
        <w:t>：</w:t>
      </w:r>
      <w:r w:rsidR="007A0AC7">
        <w:rPr>
          <w:rStyle w:val="a6"/>
          <w:rFonts w:ascii="仿宋" w:eastAsia="仿宋" w:hAnsi="仿宋" w:hint="eastAsia"/>
          <w:b w:val="0"/>
          <w:bCs/>
          <w:color w:val="000000"/>
          <w:sz w:val="32"/>
          <w:szCs w:val="32"/>
        </w:rPr>
        <w:t>指突发公共卫生应急处理专项</w:t>
      </w:r>
      <w:r w:rsidR="007A0AC7" w:rsidRPr="00CE49DA">
        <w:rPr>
          <w:rStyle w:val="a6"/>
          <w:rFonts w:ascii="仿宋" w:eastAsia="仿宋" w:hAnsi="仿宋" w:hint="eastAsia"/>
          <w:b w:val="0"/>
          <w:bCs/>
          <w:color w:val="000000"/>
          <w:sz w:val="32"/>
          <w:szCs w:val="32"/>
        </w:rPr>
        <w:t>。</w:t>
      </w:r>
    </w:p>
    <w:p w:rsidR="007A0AC7" w:rsidRDefault="005A3EC6" w:rsidP="007A0AC7">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21</w:t>
      </w:r>
      <w:r w:rsidR="007A0AC7" w:rsidRPr="00CE49DA">
        <w:rPr>
          <w:rStyle w:val="a6"/>
          <w:rFonts w:ascii="仿宋" w:eastAsia="仿宋" w:hAnsi="仿宋"/>
          <w:bCs/>
          <w:color w:val="000000"/>
          <w:sz w:val="32"/>
          <w:szCs w:val="32"/>
        </w:rPr>
        <w:t>.</w:t>
      </w:r>
      <w:r w:rsidR="007A0AC7" w:rsidRPr="00CE49DA">
        <w:rPr>
          <w:rStyle w:val="a6"/>
          <w:rFonts w:ascii="仿宋" w:eastAsia="仿宋" w:hAnsi="仿宋" w:hint="eastAsia"/>
          <w:bCs/>
          <w:color w:val="000000"/>
          <w:sz w:val="32"/>
          <w:szCs w:val="32"/>
        </w:rPr>
        <w:t>医疗卫生与计划生育（类）</w:t>
      </w:r>
      <w:r w:rsidR="007A0AC7">
        <w:rPr>
          <w:rStyle w:val="a6"/>
          <w:rFonts w:ascii="仿宋" w:eastAsia="仿宋" w:hAnsi="仿宋" w:hint="eastAsia"/>
          <w:bCs/>
          <w:color w:val="000000"/>
          <w:sz w:val="32"/>
          <w:szCs w:val="32"/>
        </w:rPr>
        <w:t>公共卫生</w:t>
      </w:r>
      <w:r w:rsidR="007A0AC7" w:rsidRPr="00CE49DA">
        <w:rPr>
          <w:rStyle w:val="a6"/>
          <w:rFonts w:ascii="仿宋" w:eastAsia="仿宋" w:hAnsi="仿宋" w:hint="eastAsia"/>
          <w:bCs/>
          <w:color w:val="000000"/>
          <w:sz w:val="32"/>
          <w:szCs w:val="32"/>
        </w:rPr>
        <w:t>（款）</w:t>
      </w:r>
      <w:r w:rsidR="007A0AC7">
        <w:rPr>
          <w:rStyle w:val="a6"/>
          <w:rFonts w:ascii="仿宋" w:eastAsia="仿宋" w:hAnsi="仿宋" w:hint="eastAsia"/>
          <w:bCs/>
          <w:color w:val="000000"/>
          <w:sz w:val="32"/>
          <w:szCs w:val="32"/>
        </w:rPr>
        <w:t>其他公共卫生支出</w:t>
      </w:r>
      <w:r w:rsidR="007A0AC7" w:rsidRPr="00CE49DA">
        <w:rPr>
          <w:rStyle w:val="a6"/>
          <w:rFonts w:ascii="仿宋" w:eastAsia="仿宋" w:hAnsi="仿宋" w:hint="eastAsia"/>
          <w:bCs/>
          <w:color w:val="000000"/>
          <w:sz w:val="32"/>
          <w:szCs w:val="32"/>
        </w:rPr>
        <w:t>（项）</w:t>
      </w:r>
      <w:r w:rsidR="007A0AC7">
        <w:rPr>
          <w:rStyle w:val="a6"/>
          <w:rFonts w:ascii="仿宋" w:eastAsia="仿宋" w:hAnsi="仿宋" w:hint="eastAsia"/>
          <w:bCs/>
          <w:color w:val="000000"/>
          <w:sz w:val="32"/>
          <w:szCs w:val="32"/>
        </w:rPr>
        <w:t>：</w:t>
      </w:r>
      <w:r w:rsidR="007A0AC7">
        <w:rPr>
          <w:rStyle w:val="a6"/>
          <w:rFonts w:ascii="仿宋" w:eastAsia="仿宋" w:hAnsi="仿宋" w:hint="eastAsia"/>
          <w:b w:val="0"/>
          <w:bCs/>
          <w:color w:val="000000"/>
          <w:sz w:val="32"/>
          <w:szCs w:val="32"/>
        </w:rPr>
        <w:t>指其他疾病防治类项目</w:t>
      </w:r>
      <w:r w:rsidR="007A0AC7" w:rsidRPr="00CE49DA">
        <w:rPr>
          <w:rStyle w:val="a6"/>
          <w:rFonts w:ascii="仿宋" w:eastAsia="仿宋" w:hAnsi="仿宋" w:hint="eastAsia"/>
          <w:b w:val="0"/>
          <w:bCs/>
          <w:color w:val="000000"/>
          <w:sz w:val="32"/>
          <w:szCs w:val="32"/>
        </w:rPr>
        <w:t>。</w:t>
      </w:r>
    </w:p>
    <w:p w:rsidR="007A0AC7" w:rsidRDefault="005A3EC6" w:rsidP="007A0AC7">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22</w:t>
      </w:r>
      <w:r w:rsidR="007A0AC7" w:rsidRPr="00CE49DA">
        <w:rPr>
          <w:rStyle w:val="a6"/>
          <w:rFonts w:ascii="仿宋" w:eastAsia="仿宋" w:hAnsi="仿宋"/>
          <w:bCs/>
          <w:color w:val="000000"/>
          <w:sz w:val="32"/>
          <w:szCs w:val="32"/>
        </w:rPr>
        <w:t>.</w:t>
      </w:r>
      <w:r w:rsidR="007A0AC7" w:rsidRPr="00CE49DA">
        <w:rPr>
          <w:rStyle w:val="a6"/>
          <w:rFonts w:ascii="仿宋" w:eastAsia="仿宋" w:hAnsi="仿宋" w:hint="eastAsia"/>
          <w:bCs/>
          <w:color w:val="000000"/>
          <w:sz w:val="32"/>
          <w:szCs w:val="32"/>
        </w:rPr>
        <w:t>医疗卫生与计划生育（类）</w:t>
      </w:r>
      <w:r w:rsidR="007A0AC7">
        <w:rPr>
          <w:rStyle w:val="a6"/>
          <w:rFonts w:ascii="仿宋" w:eastAsia="仿宋" w:hAnsi="仿宋" w:hint="eastAsia"/>
          <w:bCs/>
          <w:color w:val="000000"/>
          <w:sz w:val="32"/>
          <w:szCs w:val="32"/>
        </w:rPr>
        <w:t>行政事业单位医疗</w:t>
      </w:r>
      <w:r w:rsidR="007A0AC7" w:rsidRPr="00CE49DA">
        <w:rPr>
          <w:rStyle w:val="a6"/>
          <w:rFonts w:ascii="仿宋" w:eastAsia="仿宋" w:hAnsi="仿宋" w:hint="eastAsia"/>
          <w:bCs/>
          <w:color w:val="000000"/>
          <w:sz w:val="32"/>
          <w:szCs w:val="32"/>
        </w:rPr>
        <w:t>（款）</w:t>
      </w:r>
      <w:r w:rsidR="007A0AC7">
        <w:rPr>
          <w:rStyle w:val="a6"/>
          <w:rFonts w:ascii="仿宋" w:eastAsia="仿宋" w:hAnsi="仿宋" w:hint="eastAsia"/>
          <w:bCs/>
          <w:color w:val="000000"/>
          <w:sz w:val="32"/>
          <w:szCs w:val="32"/>
        </w:rPr>
        <w:t>事业单位医疗</w:t>
      </w:r>
      <w:r w:rsidR="007A0AC7" w:rsidRPr="00CE49DA">
        <w:rPr>
          <w:rStyle w:val="a6"/>
          <w:rFonts w:ascii="仿宋" w:eastAsia="仿宋" w:hAnsi="仿宋" w:hint="eastAsia"/>
          <w:bCs/>
          <w:color w:val="000000"/>
          <w:sz w:val="32"/>
          <w:szCs w:val="32"/>
        </w:rPr>
        <w:t>（项）</w:t>
      </w:r>
      <w:r w:rsidR="007A0AC7">
        <w:rPr>
          <w:rStyle w:val="a6"/>
          <w:rFonts w:ascii="仿宋" w:eastAsia="仿宋" w:hAnsi="仿宋" w:hint="eastAsia"/>
          <w:bCs/>
          <w:color w:val="000000"/>
          <w:sz w:val="32"/>
          <w:szCs w:val="32"/>
        </w:rPr>
        <w:t>：</w:t>
      </w:r>
      <w:r w:rsidR="007A0AC7">
        <w:rPr>
          <w:rStyle w:val="a6"/>
          <w:rFonts w:ascii="仿宋" w:eastAsia="仿宋" w:hAnsi="仿宋" w:hint="eastAsia"/>
          <w:b w:val="0"/>
          <w:bCs/>
          <w:color w:val="000000"/>
          <w:sz w:val="32"/>
          <w:szCs w:val="32"/>
        </w:rPr>
        <w:t>指单位对职工的医疗保险支出</w:t>
      </w:r>
      <w:r w:rsidR="007A0AC7" w:rsidRPr="00CE49DA">
        <w:rPr>
          <w:rStyle w:val="a6"/>
          <w:rFonts w:ascii="仿宋" w:eastAsia="仿宋" w:hAnsi="仿宋" w:hint="eastAsia"/>
          <w:b w:val="0"/>
          <w:bCs/>
          <w:color w:val="000000"/>
          <w:sz w:val="32"/>
          <w:szCs w:val="32"/>
        </w:rPr>
        <w:t>。</w:t>
      </w:r>
    </w:p>
    <w:p w:rsidR="007A0AC7" w:rsidRDefault="005A3EC6" w:rsidP="007A0AC7">
      <w:pPr>
        <w:spacing w:line="600" w:lineRule="exact"/>
        <w:ind w:firstLineChars="200" w:firstLine="643"/>
        <w:rPr>
          <w:rStyle w:val="a6"/>
          <w:rFonts w:ascii="仿宋" w:eastAsia="仿宋" w:hAnsi="仿宋"/>
          <w:b w:val="0"/>
          <w:bCs/>
          <w:color w:val="000000"/>
          <w:sz w:val="32"/>
          <w:szCs w:val="32"/>
        </w:rPr>
      </w:pPr>
      <w:r>
        <w:rPr>
          <w:rStyle w:val="a6"/>
          <w:rFonts w:ascii="仿宋" w:eastAsia="仿宋" w:hAnsi="仿宋" w:hint="eastAsia"/>
          <w:bCs/>
          <w:color w:val="000000"/>
          <w:sz w:val="32"/>
          <w:szCs w:val="32"/>
        </w:rPr>
        <w:t>23</w:t>
      </w:r>
      <w:r w:rsidR="007A0AC7" w:rsidRPr="00CE49DA">
        <w:rPr>
          <w:rStyle w:val="a6"/>
          <w:rFonts w:ascii="仿宋" w:eastAsia="仿宋" w:hAnsi="仿宋"/>
          <w:bCs/>
          <w:color w:val="000000"/>
          <w:sz w:val="32"/>
          <w:szCs w:val="32"/>
        </w:rPr>
        <w:t>.</w:t>
      </w:r>
      <w:r w:rsidR="007A0AC7" w:rsidRPr="00CE49DA">
        <w:rPr>
          <w:rStyle w:val="a6"/>
          <w:rFonts w:ascii="仿宋" w:eastAsia="仿宋" w:hAnsi="仿宋" w:hint="eastAsia"/>
          <w:bCs/>
          <w:color w:val="000000"/>
          <w:sz w:val="32"/>
          <w:szCs w:val="32"/>
        </w:rPr>
        <w:t>医疗卫生与计划生育（类）</w:t>
      </w:r>
      <w:r w:rsidR="007A0AC7">
        <w:rPr>
          <w:rStyle w:val="a6"/>
          <w:rFonts w:ascii="仿宋" w:eastAsia="仿宋" w:hAnsi="仿宋" w:hint="eastAsia"/>
          <w:bCs/>
          <w:color w:val="000000"/>
          <w:sz w:val="32"/>
          <w:szCs w:val="32"/>
        </w:rPr>
        <w:t>其他医疗卫生与计划生育支出</w:t>
      </w:r>
      <w:r w:rsidR="007A0AC7" w:rsidRPr="00CE49DA">
        <w:rPr>
          <w:rStyle w:val="a6"/>
          <w:rFonts w:ascii="仿宋" w:eastAsia="仿宋" w:hAnsi="仿宋" w:hint="eastAsia"/>
          <w:bCs/>
          <w:color w:val="000000"/>
          <w:sz w:val="32"/>
          <w:szCs w:val="32"/>
        </w:rPr>
        <w:t>（款）</w:t>
      </w:r>
      <w:r w:rsidR="007A0AC7">
        <w:rPr>
          <w:rStyle w:val="a6"/>
          <w:rFonts w:ascii="仿宋" w:eastAsia="仿宋" w:hAnsi="仿宋" w:hint="eastAsia"/>
          <w:bCs/>
          <w:color w:val="000000"/>
          <w:sz w:val="32"/>
          <w:szCs w:val="32"/>
        </w:rPr>
        <w:t>其他医疗卫生与计划生育支出</w:t>
      </w:r>
      <w:r w:rsidR="007A0AC7" w:rsidRPr="00CE49DA">
        <w:rPr>
          <w:rStyle w:val="a6"/>
          <w:rFonts w:ascii="仿宋" w:eastAsia="仿宋" w:hAnsi="仿宋" w:hint="eastAsia"/>
          <w:bCs/>
          <w:color w:val="000000"/>
          <w:sz w:val="32"/>
          <w:szCs w:val="32"/>
        </w:rPr>
        <w:t>（项）</w:t>
      </w:r>
      <w:r w:rsidR="007A0AC7">
        <w:rPr>
          <w:rStyle w:val="a6"/>
          <w:rFonts w:ascii="仿宋" w:eastAsia="仿宋" w:hAnsi="仿宋" w:hint="eastAsia"/>
          <w:bCs/>
          <w:color w:val="000000"/>
          <w:sz w:val="32"/>
          <w:szCs w:val="32"/>
        </w:rPr>
        <w:t>：</w:t>
      </w:r>
      <w:r w:rsidR="007A0AC7">
        <w:rPr>
          <w:rStyle w:val="a6"/>
          <w:rFonts w:ascii="仿宋" w:eastAsia="仿宋" w:hAnsi="仿宋" w:hint="eastAsia"/>
          <w:b w:val="0"/>
          <w:bCs/>
          <w:color w:val="000000"/>
          <w:sz w:val="32"/>
          <w:szCs w:val="32"/>
        </w:rPr>
        <w:t>指单位除基本公共卫生、重大公共卫生以外的</w:t>
      </w:r>
      <w:proofErr w:type="gramStart"/>
      <w:r w:rsidR="007A0AC7">
        <w:rPr>
          <w:rStyle w:val="a6"/>
          <w:rFonts w:ascii="仿宋" w:eastAsia="仿宋" w:hAnsi="仿宋" w:hint="eastAsia"/>
          <w:b w:val="0"/>
          <w:bCs/>
          <w:color w:val="000000"/>
          <w:sz w:val="32"/>
          <w:szCs w:val="32"/>
        </w:rPr>
        <w:t>其他疾控专项</w:t>
      </w:r>
      <w:proofErr w:type="gramEnd"/>
      <w:r w:rsidR="007A0AC7" w:rsidRPr="00CE49DA">
        <w:rPr>
          <w:rStyle w:val="a6"/>
          <w:rFonts w:ascii="仿宋" w:eastAsia="仿宋" w:hAnsi="仿宋" w:hint="eastAsia"/>
          <w:b w:val="0"/>
          <w:bCs/>
          <w:color w:val="000000"/>
          <w:sz w:val="32"/>
          <w:szCs w:val="32"/>
        </w:rPr>
        <w:t>。</w:t>
      </w:r>
    </w:p>
    <w:p w:rsidR="007A0AC7" w:rsidRPr="00D40B1D" w:rsidRDefault="005A3EC6" w:rsidP="007A0AC7">
      <w:pPr>
        <w:spacing w:line="600" w:lineRule="exact"/>
        <w:ind w:firstLineChars="200" w:firstLine="643"/>
        <w:rPr>
          <w:rFonts w:ascii="仿宋" w:eastAsia="仿宋" w:hAnsi="仿宋"/>
          <w:bCs/>
          <w:color w:val="000000"/>
          <w:sz w:val="32"/>
          <w:szCs w:val="32"/>
        </w:rPr>
      </w:pPr>
      <w:r>
        <w:rPr>
          <w:rStyle w:val="a6"/>
          <w:rFonts w:ascii="仿宋" w:eastAsia="仿宋" w:hAnsi="仿宋" w:hint="eastAsia"/>
          <w:bCs/>
          <w:color w:val="000000"/>
          <w:sz w:val="32"/>
          <w:szCs w:val="32"/>
        </w:rPr>
        <w:t>24</w:t>
      </w:r>
      <w:r w:rsidR="007A0AC7" w:rsidRPr="00CE49DA">
        <w:rPr>
          <w:rStyle w:val="a6"/>
          <w:rFonts w:ascii="仿宋" w:eastAsia="仿宋" w:hAnsi="仿宋"/>
          <w:bCs/>
          <w:color w:val="000000"/>
          <w:sz w:val="32"/>
          <w:szCs w:val="32"/>
        </w:rPr>
        <w:t>.</w:t>
      </w:r>
      <w:r w:rsidR="007A0AC7">
        <w:rPr>
          <w:rStyle w:val="a6"/>
          <w:rFonts w:ascii="仿宋" w:eastAsia="仿宋" w:hAnsi="仿宋" w:hint="eastAsia"/>
          <w:bCs/>
          <w:color w:val="000000"/>
          <w:sz w:val="32"/>
          <w:szCs w:val="32"/>
        </w:rPr>
        <w:t>住房保障支出</w:t>
      </w:r>
      <w:r w:rsidR="007A0AC7" w:rsidRPr="00CE49DA">
        <w:rPr>
          <w:rStyle w:val="a6"/>
          <w:rFonts w:ascii="仿宋" w:eastAsia="仿宋" w:hAnsi="仿宋" w:hint="eastAsia"/>
          <w:bCs/>
          <w:color w:val="000000"/>
          <w:sz w:val="32"/>
          <w:szCs w:val="32"/>
        </w:rPr>
        <w:t>（类）</w:t>
      </w:r>
      <w:r w:rsidR="007A0AC7">
        <w:rPr>
          <w:rStyle w:val="a6"/>
          <w:rFonts w:ascii="仿宋" w:eastAsia="仿宋" w:hAnsi="仿宋" w:hint="eastAsia"/>
          <w:bCs/>
          <w:color w:val="000000"/>
          <w:sz w:val="32"/>
          <w:szCs w:val="32"/>
        </w:rPr>
        <w:t>住房改革支出</w:t>
      </w:r>
      <w:r w:rsidR="007A0AC7" w:rsidRPr="00CE49DA">
        <w:rPr>
          <w:rStyle w:val="a6"/>
          <w:rFonts w:ascii="仿宋" w:eastAsia="仿宋" w:hAnsi="仿宋" w:hint="eastAsia"/>
          <w:bCs/>
          <w:color w:val="000000"/>
          <w:sz w:val="32"/>
          <w:szCs w:val="32"/>
        </w:rPr>
        <w:t>（款）</w:t>
      </w:r>
      <w:r w:rsidR="007A0AC7">
        <w:rPr>
          <w:rStyle w:val="a6"/>
          <w:rFonts w:ascii="仿宋" w:eastAsia="仿宋" w:hAnsi="仿宋" w:hint="eastAsia"/>
          <w:bCs/>
          <w:color w:val="000000"/>
          <w:sz w:val="32"/>
          <w:szCs w:val="32"/>
        </w:rPr>
        <w:t>住房公积金</w:t>
      </w:r>
      <w:r w:rsidR="007A0AC7" w:rsidRPr="00CE49DA">
        <w:rPr>
          <w:rStyle w:val="a6"/>
          <w:rFonts w:ascii="仿宋" w:eastAsia="仿宋" w:hAnsi="仿宋" w:hint="eastAsia"/>
          <w:bCs/>
          <w:color w:val="000000"/>
          <w:sz w:val="32"/>
          <w:szCs w:val="32"/>
        </w:rPr>
        <w:t>（项）</w:t>
      </w:r>
      <w:r w:rsidR="007A0AC7">
        <w:rPr>
          <w:rStyle w:val="a6"/>
          <w:rFonts w:ascii="仿宋" w:eastAsia="仿宋" w:hAnsi="仿宋" w:hint="eastAsia"/>
          <w:bCs/>
          <w:color w:val="000000"/>
          <w:sz w:val="32"/>
          <w:szCs w:val="32"/>
        </w:rPr>
        <w:t>：</w:t>
      </w:r>
      <w:r w:rsidR="007A0AC7">
        <w:rPr>
          <w:rStyle w:val="a6"/>
          <w:rFonts w:ascii="仿宋" w:eastAsia="仿宋" w:hAnsi="仿宋" w:hint="eastAsia"/>
          <w:b w:val="0"/>
          <w:bCs/>
          <w:color w:val="000000"/>
          <w:sz w:val="32"/>
          <w:szCs w:val="32"/>
        </w:rPr>
        <w:t>指单位对职工的住房公积金缴费支出。</w:t>
      </w:r>
    </w:p>
    <w:p w:rsidR="007A0AC7" w:rsidRPr="007A0AC7" w:rsidRDefault="007A0AC7">
      <w:pPr>
        <w:ind w:firstLineChars="200" w:firstLine="640"/>
        <w:rPr>
          <w:rFonts w:ascii="仿宋_GB2312" w:eastAsia="仿宋_GB2312"/>
          <w:color w:val="000000"/>
          <w:sz w:val="32"/>
          <w:szCs w:val="32"/>
        </w:rPr>
      </w:pPr>
    </w:p>
    <w:p w:rsidR="000D1D50" w:rsidRPr="00CE49DA" w:rsidRDefault="005A3EC6">
      <w:pPr>
        <w:ind w:firstLineChars="200" w:firstLine="640"/>
        <w:rPr>
          <w:rFonts w:ascii="仿宋_GB2312" w:eastAsia="仿宋_GB2312"/>
          <w:color w:val="000000"/>
          <w:sz w:val="32"/>
          <w:szCs w:val="32"/>
        </w:rPr>
      </w:pPr>
      <w:r>
        <w:rPr>
          <w:rFonts w:ascii="仿宋_GB2312" w:eastAsia="仿宋_GB2312" w:hint="eastAsia"/>
          <w:color w:val="000000"/>
          <w:sz w:val="32"/>
          <w:szCs w:val="32"/>
        </w:rPr>
        <w:t>25</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基本支出：指为保障机构正常运转、完成日常工作任</w:t>
      </w:r>
      <w:r w:rsidR="00A268C4" w:rsidRPr="00CE49DA">
        <w:rPr>
          <w:rFonts w:ascii="仿宋_GB2312" w:eastAsia="仿宋_GB2312" w:hint="eastAsia"/>
          <w:color w:val="000000"/>
          <w:sz w:val="32"/>
          <w:szCs w:val="32"/>
        </w:rPr>
        <w:lastRenderedPageBreak/>
        <w:t>务而发生的人员支出和公用支出。</w:t>
      </w:r>
    </w:p>
    <w:p w:rsidR="000D1D50" w:rsidRPr="00CE49DA" w:rsidRDefault="005A3EC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6</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项目支出：指在基本支出之外为完成特定行政任务和事业发展目标所发生的支出。</w:t>
      </w:r>
      <w:r w:rsidR="00A268C4" w:rsidRPr="00CE49DA">
        <w:rPr>
          <w:rFonts w:ascii="仿宋_GB2312" w:eastAsia="仿宋_GB2312"/>
          <w:color w:val="000000"/>
          <w:sz w:val="32"/>
          <w:szCs w:val="32"/>
        </w:rPr>
        <w:t xml:space="preserve"> </w:t>
      </w:r>
    </w:p>
    <w:p w:rsidR="000D1D50" w:rsidRPr="00CE49DA" w:rsidRDefault="005A3EC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7</w:t>
      </w:r>
      <w:r w:rsidR="00A268C4" w:rsidRPr="00CE49DA">
        <w:rPr>
          <w:rFonts w:ascii="仿宋_GB2312" w:eastAsia="仿宋_GB2312"/>
          <w:color w:val="000000"/>
          <w:sz w:val="32"/>
          <w:szCs w:val="32"/>
        </w:rPr>
        <w:t>.</w:t>
      </w:r>
      <w:r w:rsidR="00A268C4" w:rsidRPr="00CE49DA">
        <w:rPr>
          <w:rFonts w:ascii="仿宋_GB2312" w:eastAsia="仿宋_GB2312" w:hint="eastAsia"/>
          <w:color w:val="000000"/>
          <w:sz w:val="32"/>
          <w:szCs w:val="32"/>
        </w:rPr>
        <w:t>经营支出：指事业单位在专业业务活动及其辅助活动之外开展非独立核算经营活动发生的支出。</w:t>
      </w:r>
    </w:p>
    <w:p w:rsidR="000D1D50" w:rsidRPr="00CE49DA" w:rsidRDefault="005A3EC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28</w:t>
      </w:r>
      <w:r w:rsidR="00A268C4" w:rsidRPr="00CE49DA">
        <w:rPr>
          <w:rFonts w:ascii="仿宋_GB2312" w:eastAsia="仿宋_GB2312"/>
          <w:sz w:val="32"/>
          <w:szCs w:val="32"/>
        </w:rPr>
        <w:t>.</w:t>
      </w:r>
      <w:r w:rsidR="00A268C4" w:rsidRPr="00CE49DA">
        <w:rPr>
          <w:rFonts w:ascii="仿宋_GB2312" w:eastAsia="仿宋_GB2312" w:hint="eastAsia"/>
          <w:sz w:val="32"/>
          <w:szCs w:val="32"/>
        </w:rPr>
        <w:t>“三公”经费：指部门用财政拨款安排的因公出国（境）费、公务用车购置及运行费和公务接待费。其中，因公出国（境）</w:t>
      </w:r>
      <w:proofErr w:type="gramStart"/>
      <w:r w:rsidR="00A268C4" w:rsidRPr="00CE49DA">
        <w:rPr>
          <w:rFonts w:ascii="仿宋_GB2312" w:eastAsia="仿宋_GB2312" w:hint="eastAsia"/>
          <w:sz w:val="32"/>
          <w:szCs w:val="32"/>
        </w:rPr>
        <w:t>费反映</w:t>
      </w:r>
      <w:proofErr w:type="gramEnd"/>
      <w:r w:rsidR="00A268C4" w:rsidRPr="00CE49DA">
        <w:rPr>
          <w:rFonts w:ascii="仿宋_GB2312" w:eastAsia="仿宋_GB2312" w:hint="eastAsia"/>
          <w:sz w:val="32"/>
          <w:szCs w:val="32"/>
        </w:rPr>
        <w:t>单位公务出国（境）的国际旅费、国外城市间交通费、住宿费、伙食费、培训费、公杂费等支出；公务用车购置及运行</w:t>
      </w:r>
      <w:proofErr w:type="gramStart"/>
      <w:r w:rsidR="00A268C4" w:rsidRPr="00CE49DA">
        <w:rPr>
          <w:rFonts w:ascii="仿宋_GB2312" w:eastAsia="仿宋_GB2312" w:hint="eastAsia"/>
          <w:sz w:val="32"/>
          <w:szCs w:val="32"/>
        </w:rPr>
        <w:t>费反映</w:t>
      </w:r>
      <w:proofErr w:type="gramEnd"/>
      <w:r w:rsidR="00A268C4" w:rsidRPr="00CE49DA">
        <w:rPr>
          <w:rFonts w:ascii="仿宋_GB2312" w:eastAsia="仿宋_GB2312" w:hint="eastAsia"/>
          <w:sz w:val="32"/>
          <w:szCs w:val="32"/>
        </w:rPr>
        <w:t>单位公务用车车辆购置支出（</w:t>
      </w:r>
      <w:proofErr w:type="gramStart"/>
      <w:r w:rsidR="00A268C4" w:rsidRPr="00CE49DA">
        <w:rPr>
          <w:rFonts w:ascii="仿宋_GB2312" w:eastAsia="仿宋_GB2312" w:hint="eastAsia"/>
          <w:sz w:val="32"/>
          <w:szCs w:val="32"/>
        </w:rPr>
        <w:t>含车辆</w:t>
      </w:r>
      <w:proofErr w:type="gramEnd"/>
      <w:r w:rsidR="00A268C4" w:rsidRPr="00CE49DA">
        <w:rPr>
          <w:rFonts w:ascii="仿宋_GB2312" w:eastAsia="仿宋_GB2312" w:hint="eastAsia"/>
          <w:sz w:val="32"/>
          <w:szCs w:val="32"/>
        </w:rPr>
        <w:t>购置税）及租用费、燃料费、维修费、过路过桥费、保险费等支出；公务接待</w:t>
      </w:r>
      <w:proofErr w:type="gramStart"/>
      <w:r w:rsidR="00A268C4" w:rsidRPr="00CE49DA">
        <w:rPr>
          <w:rFonts w:ascii="仿宋_GB2312" w:eastAsia="仿宋_GB2312" w:hint="eastAsia"/>
          <w:sz w:val="32"/>
          <w:szCs w:val="32"/>
        </w:rPr>
        <w:t>费反映</w:t>
      </w:r>
      <w:proofErr w:type="gramEnd"/>
      <w:r w:rsidR="00A268C4" w:rsidRPr="00CE49DA">
        <w:rPr>
          <w:rFonts w:ascii="仿宋_GB2312" w:eastAsia="仿宋_GB2312" w:hint="eastAsia"/>
          <w:sz w:val="32"/>
          <w:szCs w:val="32"/>
        </w:rPr>
        <w:t>单位按规定开支的各类公务接待（含外宾接待）支出。</w:t>
      </w:r>
    </w:p>
    <w:p w:rsidR="000D1D50" w:rsidRPr="00CE49DA" w:rsidRDefault="005A3EC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29</w:t>
      </w:r>
      <w:r w:rsidR="00A268C4" w:rsidRPr="00CE49DA">
        <w:rPr>
          <w:rFonts w:ascii="仿宋_GB2312" w:eastAsia="仿宋_GB2312"/>
          <w:sz w:val="32"/>
          <w:szCs w:val="32"/>
        </w:rPr>
        <w:t>.</w:t>
      </w:r>
      <w:r w:rsidR="00A268C4"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73959" w:rsidRDefault="00073959" w:rsidP="002F1818">
      <w:pPr>
        <w:spacing w:line="600" w:lineRule="exact"/>
        <w:jc w:val="center"/>
        <w:outlineLvl w:val="0"/>
        <w:rPr>
          <w:rFonts w:ascii="黑体" w:eastAsia="黑体" w:hAnsi="黑体"/>
          <w:color w:val="000000"/>
          <w:sz w:val="44"/>
          <w:szCs w:val="44"/>
        </w:rPr>
      </w:pPr>
      <w:bookmarkStart w:id="58" w:name="_Toc15377226"/>
      <w:bookmarkStart w:id="59" w:name="_Toc15396618"/>
    </w:p>
    <w:p w:rsidR="005A3EC6" w:rsidRDefault="005A3EC6" w:rsidP="002F1818">
      <w:pPr>
        <w:spacing w:line="600" w:lineRule="exact"/>
        <w:jc w:val="center"/>
        <w:outlineLvl w:val="0"/>
        <w:rPr>
          <w:rFonts w:ascii="黑体" w:eastAsia="黑体" w:hAnsi="黑体"/>
          <w:color w:val="000000"/>
          <w:sz w:val="44"/>
          <w:szCs w:val="44"/>
        </w:rPr>
      </w:pPr>
    </w:p>
    <w:p w:rsidR="005A3EC6" w:rsidRDefault="005A3EC6" w:rsidP="002F1818">
      <w:pPr>
        <w:spacing w:line="600" w:lineRule="exact"/>
        <w:jc w:val="center"/>
        <w:outlineLvl w:val="0"/>
        <w:rPr>
          <w:rFonts w:ascii="黑体" w:eastAsia="黑体" w:hAnsi="黑体"/>
          <w:color w:val="000000"/>
          <w:sz w:val="44"/>
          <w:szCs w:val="44"/>
        </w:rPr>
      </w:pPr>
    </w:p>
    <w:p w:rsidR="000D1D50" w:rsidRPr="00622830" w:rsidRDefault="00A268C4" w:rsidP="002F1818">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t>第</w:t>
      </w:r>
      <w:r w:rsidR="005A3EC6">
        <w:rPr>
          <w:rStyle w:val="1Char"/>
          <w:rFonts w:ascii="黑体" w:eastAsia="黑体" w:hAnsi="黑体" w:hint="eastAsia"/>
          <w:b w:val="0"/>
        </w:rPr>
        <w:t>四</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8"/>
      <w:bookmarkEnd w:id="59"/>
    </w:p>
    <w:p w:rsidR="00DC7CBA" w:rsidRPr="00CE49DA" w:rsidRDefault="00DC7CBA" w:rsidP="002F1818">
      <w:pPr>
        <w:spacing w:line="600" w:lineRule="exact"/>
        <w:jc w:val="center"/>
        <w:outlineLvl w:val="0"/>
        <w:rPr>
          <w:rFonts w:ascii="仿宋" w:eastAsia="仿宋" w:hAnsi="仿宋"/>
          <w:b/>
          <w:color w:val="000000"/>
          <w:sz w:val="44"/>
          <w:szCs w:val="44"/>
        </w:rPr>
      </w:pPr>
    </w:p>
    <w:p w:rsidR="000D1D50" w:rsidRPr="00BC5361" w:rsidRDefault="0097099F" w:rsidP="0079426B">
      <w:pPr>
        <w:pStyle w:val="2"/>
        <w:rPr>
          <w:rFonts w:ascii="仿宋" w:eastAsia="仿宋" w:hAnsi="仿宋"/>
          <w:color w:val="000000"/>
        </w:rPr>
      </w:pPr>
      <w:bookmarkStart w:id="60" w:name="_Toc15396619"/>
      <w:r>
        <w:rPr>
          <w:rFonts w:ascii="仿宋" w:eastAsia="仿宋" w:hAnsi="仿宋" w:hint="eastAsia"/>
          <w:b w:val="0"/>
          <w:color w:val="000000"/>
        </w:rPr>
        <w:t>一、</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入支出决算总表</w:t>
      </w:r>
      <w:bookmarkEnd w:id="60"/>
    </w:p>
    <w:p w:rsidR="002F1818" w:rsidRPr="00BC5361" w:rsidRDefault="0097099F" w:rsidP="0079426B">
      <w:pPr>
        <w:pStyle w:val="2"/>
        <w:rPr>
          <w:rFonts w:ascii="仿宋" w:eastAsia="仿宋" w:hAnsi="仿宋"/>
          <w:color w:val="000000"/>
        </w:rPr>
      </w:pPr>
      <w:bookmarkStart w:id="61" w:name="_Toc15396620"/>
      <w:r w:rsidRPr="00BC5361">
        <w:rPr>
          <w:rFonts w:ascii="仿宋" w:eastAsia="仿宋" w:hAnsi="仿宋" w:hint="eastAsia"/>
          <w:b w:val="0"/>
          <w:color w:val="000000"/>
        </w:rPr>
        <w:t>二、</w:t>
      </w:r>
      <w:r w:rsidR="002F1818" w:rsidRPr="00BC5361">
        <w:rPr>
          <w:rFonts w:ascii="仿宋" w:eastAsia="仿宋" w:hAnsi="仿宋" w:hint="eastAsia"/>
          <w:b w:val="0"/>
          <w:color w:val="000000"/>
        </w:rPr>
        <w:t>收</w:t>
      </w:r>
      <w:r w:rsidR="002F1818" w:rsidRPr="00BC5361">
        <w:rPr>
          <w:rStyle w:val="2Char"/>
          <w:rFonts w:ascii="仿宋" w:eastAsia="仿宋" w:hAnsi="仿宋" w:hint="eastAsia"/>
        </w:rPr>
        <w:t>入总表</w:t>
      </w:r>
      <w:bookmarkEnd w:id="61"/>
    </w:p>
    <w:p w:rsidR="002F1818" w:rsidRPr="00BC5361" w:rsidRDefault="0097099F" w:rsidP="0079426B">
      <w:pPr>
        <w:pStyle w:val="2"/>
        <w:rPr>
          <w:rFonts w:ascii="仿宋" w:eastAsia="仿宋" w:hAnsi="仿宋"/>
          <w:color w:val="000000"/>
        </w:rPr>
      </w:pPr>
      <w:bookmarkStart w:id="62" w:name="_Toc15396621"/>
      <w:r w:rsidRPr="00BC5361">
        <w:rPr>
          <w:rStyle w:val="2Char"/>
          <w:rFonts w:ascii="仿宋" w:eastAsia="仿宋" w:hAnsi="仿宋" w:hint="eastAsia"/>
        </w:rPr>
        <w:t>三、</w:t>
      </w:r>
      <w:r w:rsidR="002F1818" w:rsidRPr="00BC5361">
        <w:rPr>
          <w:rFonts w:ascii="仿宋" w:eastAsia="仿宋" w:hAnsi="仿宋" w:hint="eastAsia"/>
          <w:b w:val="0"/>
          <w:color w:val="000000"/>
        </w:rPr>
        <w:t>支</w:t>
      </w:r>
      <w:r w:rsidR="002F1818" w:rsidRPr="00BC5361">
        <w:rPr>
          <w:rStyle w:val="2Char"/>
          <w:rFonts w:ascii="仿宋" w:eastAsia="仿宋" w:hAnsi="仿宋" w:hint="eastAsia"/>
        </w:rPr>
        <w:t>出总表</w:t>
      </w:r>
      <w:bookmarkEnd w:id="62"/>
    </w:p>
    <w:p w:rsidR="002F1818" w:rsidRPr="00BC5361" w:rsidRDefault="0097099F" w:rsidP="0079426B">
      <w:pPr>
        <w:pStyle w:val="2"/>
        <w:rPr>
          <w:rFonts w:ascii="仿宋" w:eastAsia="仿宋" w:hAnsi="仿宋"/>
          <w:b w:val="0"/>
          <w:color w:val="000000"/>
        </w:rPr>
      </w:pPr>
      <w:bookmarkStart w:id="63" w:name="_Toc15396622"/>
      <w:r w:rsidRPr="00BC5361">
        <w:rPr>
          <w:rStyle w:val="2Char"/>
          <w:rFonts w:ascii="仿宋" w:eastAsia="仿宋" w:hAnsi="仿宋" w:hint="eastAsia"/>
        </w:rPr>
        <w:t>四、</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政拨款收入支出决算总表</w:t>
      </w:r>
      <w:bookmarkEnd w:id="63"/>
    </w:p>
    <w:p w:rsidR="002F1818" w:rsidRPr="00BC5361" w:rsidRDefault="0097099F" w:rsidP="0079426B">
      <w:pPr>
        <w:pStyle w:val="2"/>
        <w:rPr>
          <w:rFonts w:ascii="仿宋" w:eastAsia="仿宋" w:hAnsi="仿宋"/>
          <w:color w:val="000000"/>
        </w:rPr>
      </w:pPr>
      <w:bookmarkStart w:id="64" w:name="_Toc15396623"/>
      <w:r w:rsidRPr="00BC5361">
        <w:rPr>
          <w:rStyle w:val="2Char"/>
          <w:rFonts w:ascii="仿宋" w:eastAsia="仿宋" w:hAnsi="仿宋" w:hint="eastAsia"/>
        </w:rPr>
        <w:t>五、</w:t>
      </w:r>
      <w:r w:rsidR="002F1818" w:rsidRPr="00BC5361">
        <w:rPr>
          <w:rFonts w:ascii="仿宋" w:eastAsia="仿宋" w:hAnsi="仿宋" w:hint="eastAsia"/>
          <w:b w:val="0"/>
          <w:color w:val="000000"/>
        </w:rPr>
        <w:t>财</w:t>
      </w:r>
      <w:r w:rsidR="002F1818" w:rsidRPr="00BC5361">
        <w:rPr>
          <w:rStyle w:val="2Char"/>
          <w:rFonts w:ascii="仿宋" w:eastAsia="仿宋" w:hAnsi="仿宋" w:hint="eastAsia"/>
        </w:rPr>
        <w:t>政拨款支出决算明细表（政府经济分类科目）</w:t>
      </w:r>
      <w:bookmarkEnd w:id="64"/>
    </w:p>
    <w:p w:rsidR="002F1818" w:rsidRPr="00BC5361" w:rsidRDefault="0097099F" w:rsidP="0079426B">
      <w:pPr>
        <w:pStyle w:val="2"/>
        <w:rPr>
          <w:rFonts w:ascii="仿宋" w:eastAsia="仿宋" w:hAnsi="仿宋"/>
          <w:color w:val="000000"/>
        </w:rPr>
      </w:pPr>
      <w:bookmarkStart w:id="65" w:name="_Toc15396624"/>
      <w:r w:rsidRPr="00BC5361">
        <w:rPr>
          <w:rStyle w:val="2Char"/>
          <w:rFonts w:ascii="仿宋" w:eastAsia="仿宋" w:hAnsi="仿宋" w:hint="eastAsia"/>
        </w:rPr>
        <w:t>六、</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般公共预算财政拨款支出决算表</w:t>
      </w:r>
      <w:bookmarkEnd w:id="65"/>
    </w:p>
    <w:p w:rsidR="002F1818" w:rsidRPr="00BC5361" w:rsidRDefault="0097099F" w:rsidP="0079426B">
      <w:pPr>
        <w:pStyle w:val="2"/>
        <w:rPr>
          <w:rFonts w:ascii="仿宋" w:eastAsia="仿宋" w:hAnsi="仿宋"/>
          <w:color w:val="000000"/>
        </w:rPr>
      </w:pPr>
      <w:bookmarkStart w:id="66" w:name="_Toc15396625"/>
      <w:r w:rsidRPr="00BC5361">
        <w:rPr>
          <w:rStyle w:val="2Char"/>
          <w:rFonts w:ascii="仿宋" w:eastAsia="仿宋" w:hAnsi="仿宋" w:hint="eastAsia"/>
        </w:rPr>
        <w:t>七、</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般公共预算财政拨款支出决算明细表</w:t>
      </w:r>
      <w:bookmarkEnd w:id="66"/>
    </w:p>
    <w:p w:rsidR="002F1818" w:rsidRPr="00BC5361" w:rsidRDefault="0097099F" w:rsidP="0079426B">
      <w:pPr>
        <w:pStyle w:val="2"/>
        <w:rPr>
          <w:rFonts w:ascii="仿宋" w:eastAsia="仿宋" w:hAnsi="仿宋"/>
          <w:color w:val="000000"/>
        </w:rPr>
      </w:pPr>
      <w:bookmarkStart w:id="67" w:name="_Toc15396626"/>
      <w:r w:rsidRPr="00BC5361">
        <w:rPr>
          <w:rStyle w:val="2Char"/>
          <w:rFonts w:ascii="仿宋" w:eastAsia="仿宋" w:hAnsi="仿宋" w:hint="eastAsia"/>
        </w:rPr>
        <w:t>八、</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般公共预算财政拨款基本支出决算表</w:t>
      </w:r>
      <w:bookmarkEnd w:id="67"/>
    </w:p>
    <w:p w:rsidR="002F1818" w:rsidRPr="00BC5361" w:rsidRDefault="0097099F" w:rsidP="0079426B">
      <w:pPr>
        <w:pStyle w:val="2"/>
        <w:rPr>
          <w:rFonts w:ascii="仿宋" w:eastAsia="仿宋" w:hAnsi="仿宋"/>
          <w:color w:val="000000"/>
        </w:rPr>
      </w:pPr>
      <w:bookmarkStart w:id="68" w:name="_Toc15396627"/>
      <w:r w:rsidRPr="00BC5361">
        <w:rPr>
          <w:rStyle w:val="2Char"/>
          <w:rFonts w:ascii="仿宋" w:eastAsia="仿宋" w:hAnsi="仿宋" w:hint="eastAsia"/>
        </w:rPr>
        <w:t>九、</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般公共预算财政拨款项目支出决算表</w:t>
      </w:r>
      <w:bookmarkEnd w:id="68"/>
    </w:p>
    <w:p w:rsidR="002F1818" w:rsidRPr="00BC5361" w:rsidRDefault="0097099F" w:rsidP="0079426B">
      <w:pPr>
        <w:pStyle w:val="2"/>
        <w:rPr>
          <w:rFonts w:ascii="仿宋" w:eastAsia="仿宋" w:hAnsi="仿宋"/>
          <w:color w:val="000000"/>
        </w:rPr>
      </w:pPr>
      <w:bookmarkStart w:id="69" w:name="_Toc15396628"/>
      <w:r w:rsidRPr="00BC5361">
        <w:rPr>
          <w:rStyle w:val="2Char"/>
          <w:rFonts w:ascii="仿宋" w:eastAsia="仿宋" w:hAnsi="仿宋" w:hint="eastAsia"/>
        </w:rPr>
        <w:t>十、</w:t>
      </w:r>
      <w:r w:rsidR="002F1818" w:rsidRPr="00BC5361">
        <w:rPr>
          <w:rFonts w:ascii="仿宋" w:eastAsia="仿宋" w:hAnsi="仿宋" w:hint="eastAsia"/>
          <w:b w:val="0"/>
          <w:color w:val="000000"/>
        </w:rPr>
        <w:t>一</w:t>
      </w:r>
      <w:r w:rsidR="002F1818" w:rsidRPr="00BC5361">
        <w:rPr>
          <w:rStyle w:val="2Char"/>
          <w:rFonts w:ascii="仿宋" w:eastAsia="仿宋" w:hAnsi="仿宋" w:hint="eastAsia"/>
        </w:rPr>
        <w:t>般公共预算财政拨款“三公”经费支出决算表</w:t>
      </w:r>
      <w:bookmarkEnd w:id="69"/>
    </w:p>
    <w:p w:rsidR="002F1818" w:rsidRPr="00BC5361" w:rsidRDefault="0097099F" w:rsidP="0079426B">
      <w:pPr>
        <w:pStyle w:val="2"/>
        <w:rPr>
          <w:rFonts w:ascii="仿宋" w:eastAsia="仿宋" w:hAnsi="仿宋"/>
          <w:color w:val="000000"/>
        </w:rPr>
      </w:pPr>
      <w:bookmarkStart w:id="70" w:name="_Toc15396629"/>
      <w:r w:rsidRPr="00BC5361">
        <w:rPr>
          <w:rStyle w:val="2Char"/>
          <w:rFonts w:ascii="仿宋" w:eastAsia="仿宋" w:hAnsi="仿宋" w:hint="eastAsia"/>
        </w:rPr>
        <w:t>十一、</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府性基金预算财政拨款收入支出决算表</w:t>
      </w:r>
      <w:bookmarkEnd w:id="70"/>
    </w:p>
    <w:p w:rsidR="002F1818" w:rsidRPr="00BC5361" w:rsidRDefault="0097099F" w:rsidP="0079426B">
      <w:pPr>
        <w:pStyle w:val="2"/>
        <w:rPr>
          <w:rFonts w:ascii="仿宋" w:eastAsia="仿宋" w:hAnsi="仿宋"/>
          <w:color w:val="000000"/>
        </w:rPr>
      </w:pPr>
      <w:bookmarkStart w:id="71" w:name="_Toc15396630"/>
      <w:r w:rsidRPr="00BC5361">
        <w:rPr>
          <w:rStyle w:val="2Char"/>
          <w:rFonts w:ascii="仿宋" w:eastAsia="仿宋" w:hAnsi="仿宋" w:hint="eastAsia"/>
        </w:rPr>
        <w:t>十二、</w:t>
      </w:r>
      <w:r w:rsidR="002F1818" w:rsidRPr="00BC5361">
        <w:rPr>
          <w:rFonts w:ascii="仿宋" w:eastAsia="仿宋" w:hAnsi="仿宋" w:hint="eastAsia"/>
          <w:b w:val="0"/>
          <w:color w:val="000000"/>
        </w:rPr>
        <w:t>政</w:t>
      </w:r>
      <w:r w:rsidR="002F1818" w:rsidRPr="00BC5361">
        <w:rPr>
          <w:rStyle w:val="2Char"/>
          <w:rFonts w:ascii="仿宋" w:eastAsia="仿宋" w:hAnsi="仿宋" w:hint="eastAsia"/>
        </w:rPr>
        <w:t>府性基金预算财政拨款“三公”经费支出决算表</w:t>
      </w:r>
      <w:bookmarkEnd w:id="71"/>
    </w:p>
    <w:p w:rsidR="002F1818" w:rsidRPr="00BC5361" w:rsidRDefault="0097099F" w:rsidP="0079426B">
      <w:pPr>
        <w:pStyle w:val="2"/>
        <w:rPr>
          <w:rFonts w:ascii="仿宋" w:eastAsia="仿宋" w:hAnsi="仿宋"/>
          <w:color w:val="000000" w:themeColor="text1"/>
        </w:rPr>
      </w:pPr>
      <w:bookmarkStart w:id="72" w:name="_Toc15396631"/>
      <w:r w:rsidRPr="00BC5361">
        <w:rPr>
          <w:rStyle w:val="2Char"/>
          <w:rFonts w:ascii="仿宋" w:eastAsia="仿宋" w:hAnsi="仿宋" w:hint="eastAsia"/>
        </w:rPr>
        <w:t>十三、</w:t>
      </w:r>
      <w:r w:rsidR="002F1818" w:rsidRPr="00BC5361">
        <w:rPr>
          <w:rFonts w:ascii="仿宋" w:eastAsia="仿宋" w:hAnsi="仿宋" w:hint="eastAsia"/>
          <w:b w:val="0"/>
          <w:color w:val="000000"/>
        </w:rPr>
        <w:t>国</w:t>
      </w:r>
      <w:r w:rsidR="002F1818" w:rsidRPr="00BC5361">
        <w:rPr>
          <w:rStyle w:val="2Char"/>
          <w:rFonts w:ascii="仿宋" w:eastAsia="仿宋" w:hAnsi="仿宋" w:hint="eastAsia"/>
        </w:rPr>
        <w:t>有资本经营预算支出决算表</w:t>
      </w:r>
      <w:bookmarkEnd w:id="72"/>
    </w:p>
    <w:sectPr w:rsidR="002F1818" w:rsidRPr="00BC5361"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E1" w:rsidRDefault="008956E1">
      <w:r>
        <w:separator/>
      </w:r>
    </w:p>
  </w:endnote>
  <w:endnote w:type="continuationSeparator" w:id="0">
    <w:p w:rsidR="008956E1" w:rsidRDefault="00895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7A0AC7" w:rsidRDefault="00732259">
        <w:pPr>
          <w:pStyle w:val="a4"/>
          <w:jc w:val="center"/>
        </w:pPr>
        <w:fldSimple w:instr="PAGE   \* MERGEFORMAT">
          <w:r w:rsidR="000E33DB" w:rsidRPr="000E33DB">
            <w:rPr>
              <w:noProof/>
              <w:lang w:val="zh-CN"/>
            </w:rPr>
            <w:t>2</w:t>
          </w:r>
        </w:fldSimple>
      </w:p>
    </w:sdtContent>
  </w:sdt>
  <w:p w:rsidR="007A0AC7" w:rsidRDefault="007A0A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E1" w:rsidRDefault="008956E1">
      <w:r>
        <w:separator/>
      </w:r>
    </w:p>
  </w:footnote>
  <w:footnote w:type="continuationSeparator" w:id="0">
    <w:p w:rsidR="008956E1" w:rsidRDefault="00895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C7" w:rsidRDefault="007A0AC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nsid w:val="5B5733A1"/>
    <w:multiLevelType w:val="singleLevel"/>
    <w:tmpl w:val="5B5733A1"/>
    <w:lvl w:ilvl="0">
      <w:start w:val="3"/>
      <w:numFmt w:val="chineseCounting"/>
      <w:suff w:val="nothing"/>
      <w:lvlText w:val="（%1）"/>
      <w:lvlJc w:val="left"/>
      <w:rPr>
        <w:rFonts w:hint="eastAsia"/>
      </w:rPr>
    </w:lvl>
  </w:abstractNum>
  <w:abstractNum w:abstractNumId="8">
    <w:nsid w:val="5CA53276"/>
    <w:multiLevelType w:val="singleLevel"/>
    <w:tmpl w:val="5CA53276"/>
    <w:lvl w:ilvl="0">
      <w:start w:val="8"/>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6D11"/>
    <w:rsid w:val="000222C6"/>
    <w:rsid w:val="0002549F"/>
    <w:rsid w:val="000264C4"/>
    <w:rsid w:val="0006487A"/>
    <w:rsid w:val="00065F8F"/>
    <w:rsid w:val="00073959"/>
    <w:rsid w:val="000768F2"/>
    <w:rsid w:val="0009184B"/>
    <w:rsid w:val="0009593C"/>
    <w:rsid w:val="000B047F"/>
    <w:rsid w:val="000B5923"/>
    <w:rsid w:val="000B5A48"/>
    <w:rsid w:val="000B6FF3"/>
    <w:rsid w:val="000C3467"/>
    <w:rsid w:val="000C3CA6"/>
    <w:rsid w:val="000D1267"/>
    <w:rsid w:val="000D1D50"/>
    <w:rsid w:val="000D5782"/>
    <w:rsid w:val="000E33DB"/>
    <w:rsid w:val="000E6613"/>
    <w:rsid w:val="000E7119"/>
    <w:rsid w:val="00114E9B"/>
    <w:rsid w:val="0012209D"/>
    <w:rsid w:val="00145FDC"/>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15"/>
    <w:rsid w:val="00235629"/>
    <w:rsid w:val="00260C38"/>
    <w:rsid w:val="002616C0"/>
    <w:rsid w:val="002662AA"/>
    <w:rsid w:val="00280496"/>
    <w:rsid w:val="00295495"/>
    <w:rsid w:val="002A0257"/>
    <w:rsid w:val="002B2613"/>
    <w:rsid w:val="002F1818"/>
    <w:rsid w:val="002F567B"/>
    <w:rsid w:val="00300638"/>
    <w:rsid w:val="003216A9"/>
    <w:rsid w:val="00331C58"/>
    <w:rsid w:val="0037013F"/>
    <w:rsid w:val="00380C92"/>
    <w:rsid w:val="003A484F"/>
    <w:rsid w:val="003B0BE0"/>
    <w:rsid w:val="003B0C1B"/>
    <w:rsid w:val="003B3308"/>
    <w:rsid w:val="003B688C"/>
    <w:rsid w:val="003C0291"/>
    <w:rsid w:val="003C39AE"/>
    <w:rsid w:val="003C7B60"/>
    <w:rsid w:val="003D103A"/>
    <w:rsid w:val="003D1FB2"/>
    <w:rsid w:val="003D66DA"/>
    <w:rsid w:val="003E1310"/>
    <w:rsid w:val="003E6F55"/>
    <w:rsid w:val="00406254"/>
    <w:rsid w:val="004223DE"/>
    <w:rsid w:val="00434489"/>
    <w:rsid w:val="00437085"/>
    <w:rsid w:val="00443880"/>
    <w:rsid w:val="004464F4"/>
    <w:rsid w:val="00461879"/>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1634"/>
    <w:rsid w:val="005664BB"/>
    <w:rsid w:val="0057481D"/>
    <w:rsid w:val="0058486E"/>
    <w:rsid w:val="005A3EC6"/>
    <w:rsid w:val="005D1C8B"/>
    <w:rsid w:val="005D5CED"/>
    <w:rsid w:val="005F1A4C"/>
    <w:rsid w:val="005F3D9F"/>
    <w:rsid w:val="00605688"/>
    <w:rsid w:val="006070AF"/>
    <w:rsid w:val="00607E6C"/>
    <w:rsid w:val="006101B1"/>
    <w:rsid w:val="00614E44"/>
    <w:rsid w:val="00616450"/>
    <w:rsid w:val="00622830"/>
    <w:rsid w:val="00630AEF"/>
    <w:rsid w:val="006325F8"/>
    <w:rsid w:val="00634C9A"/>
    <w:rsid w:val="006440E4"/>
    <w:rsid w:val="0066343B"/>
    <w:rsid w:val="00664777"/>
    <w:rsid w:val="0066507E"/>
    <w:rsid w:val="006748A4"/>
    <w:rsid w:val="00683E73"/>
    <w:rsid w:val="006A3141"/>
    <w:rsid w:val="006A5E34"/>
    <w:rsid w:val="006B2422"/>
    <w:rsid w:val="006B2B9A"/>
    <w:rsid w:val="006C1937"/>
    <w:rsid w:val="006F020C"/>
    <w:rsid w:val="006F749A"/>
    <w:rsid w:val="007127B7"/>
    <w:rsid w:val="00732259"/>
    <w:rsid w:val="007416B6"/>
    <w:rsid w:val="00746F48"/>
    <w:rsid w:val="0075404D"/>
    <w:rsid w:val="0076182A"/>
    <w:rsid w:val="00767B7E"/>
    <w:rsid w:val="007770C3"/>
    <w:rsid w:val="00784D24"/>
    <w:rsid w:val="00785FBA"/>
    <w:rsid w:val="00786E4A"/>
    <w:rsid w:val="007875EB"/>
    <w:rsid w:val="0079426B"/>
    <w:rsid w:val="007A0AC7"/>
    <w:rsid w:val="007B0314"/>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956E1"/>
    <w:rsid w:val="008B768C"/>
    <w:rsid w:val="008C4DB1"/>
    <w:rsid w:val="008C4EAF"/>
    <w:rsid w:val="008C5176"/>
    <w:rsid w:val="008C7FD0"/>
    <w:rsid w:val="008E1DE7"/>
    <w:rsid w:val="008E707C"/>
    <w:rsid w:val="008F01C1"/>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179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27C3"/>
    <w:rsid w:val="00B310B9"/>
    <w:rsid w:val="00B334F3"/>
    <w:rsid w:val="00B35F3F"/>
    <w:rsid w:val="00B36CBB"/>
    <w:rsid w:val="00B425E0"/>
    <w:rsid w:val="00B440AA"/>
    <w:rsid w:val="00B44B70"/>
    <w:rsid w:val="00B46F2E"/>
    <w:rsid w:val="00B53C56"/>
    <w:rsid w:val="00B57169"/>
    <w:rsid w:val="00B77EA6"/>
    <w:rsid w:val="00B81598"/>
    <w:rsid w:val="00B841F1"/>
    <w:rsid w:val="00B944D6"/>
    <w:rsid w:val="00B979FD"/>
    <w:rsid w:val="00BB4DF0"/>
    <w:rsid w:val="00BC289F"/>
    <w:rsid w:val="00BC5361"/>
    <w:rsid w:val="00BC5460"/>
    <w:rsid w:val="00BC6B50"/>
    <w:rsid w:val="00BD0E25"/>
    <w:rsid w:val="00BF4DDF"/>
    <w:rsid w:val="00BF5BD6"/>
    <w:rsid w:val="00C03E31"/>
    <w:rsid w:val="00C20481"/>
    <w:rsid w:val="00C21AD8"/>
    <w:rsid w:val="00C24966"/>
    <w:rsid w:val="00C33E72"/>
    <w:rsid w:val="00C354B2"/>
    <w:rsid w:val="00C35554"/>
    <w:rsid w:val="00C42709"/>
    <w:rsid w:val="00C45B25"/>
    <w:rsid w:val="00C533CC"/>
    <w:rsid w:val="00C5751C"/>
    <w:rsid w:val="00C61BFC"/>
    <w:rsid w:val="00C62B85"/>
    <w:rsid w:val="00C65438"/>
    <w:rsid w:val="00C75E28"/>
    <w:rsid w:val="00C91CBB"/>
    <w:rsid w:val="00CC09B6"/>
    <w:rsid w:val="00CC666F"/>
    <w:rsid w:val="00CD1E3F"/>
    <w:rsid w:val="00CE44F6"/>
    <w:rsid w:val="00CE49DA"/>
    <w:rsid w:val="00CE7B61"/>
    <w:rsid w:val="00D00095"/>
    <w:rsid w:val="00D20620"/>
    <w:rsid w:val="00D26091"/>
    <w:rsid w:val="00D34E7C"/>
    <w:rsid w:val="00D35489"/>
    <w:rsid w:val="00D40B1D"/>
    <w:rsid w:val="00D51276"/>
    <w:rsid w:val="00D7035F"/>
    <w:rsid w:val="00D86995"/>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179D"/>
    <w:rsid w:val="00EF237D"/>
    <w:rsid w:val="00EF4C34"/>
    <w:rsid w:val="00EF77C6"/>
    <w:rsid w:val="00F05438"/>
    <w:rsid w:val="00F1361C"/>
    <w:rsid w:val="00F160C7"/>
    <w:rsid w:val="00F207F4"/>
    <w:rsid w:val="00F22FCC"/>
    <w:rsid w:val="00F36D8F"/>
    <w:rsid w:val="00F417B1"/>
    <w:rsid w:val="00F602DF"/>
    <w:rsid w:val="00F81FD9"/>
    <w:rsid w:val="00F82AD7"/>
    <w:rsid w:val="00F841AA"/>
    <w:rsid w:val="00FA23E8"/>
    <w:rsid w:val="00FD3CC1"/>
    <w:rsid w:val="00FF0FCB"/>
    <w:rsid w:val="00FF1E02"/>
    <w:rsid w:val="00FF30B4"/>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2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45B25"/>
    <w:pPr>
      <w:spacing w:beforeLines="30"/>
    </w:pPr>
    <w:rPr>
      <w:rFonts w:ascii="仿宋_GB2312" w:eastAsia="仿宋_GB2312"/>
      <w:kern w:val="0"/>
      <w:sz w:val="30"/>
    </w:rPr>
  </w:style>
  <w:style w:type="paragraph" w:styleId="a4">
    <w:name w:val="footer"/>
    <w:basedOn w:val="a"/>
    <w:link w:val="Char0"/>
    <w:uiPriority w:val="99"/>
    <w:rsid w:val="00C45B25"/>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C45B25"/>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sid w:val="00C45B25"/>
    <w:rPr>
      <w:b/>
    </w:rPr>
  </w:style>
  <w:style w:type="character" w:customStyle="1" w:styleId="HeaderChar">
    <w:name w:val="Header Char"/>
    <w:basedOn w:val="a0"/>
    <w:uiPriority w:val="99"/>
    <w:semiHidden/>
    <w:rsid w:val="00C45B25"/>
    <w:rPr>
      <w:rFonts w:ascii="Times New Roman" w:hAnsi="Times New Roman"/>
      <w:sz w:val="18"/>
      <w:szCs w:val="18"/>
    </w:rPr>
  </w:style>
  <w:style w:type="character" w:customStyle="1" w:styleId="Char1">
    <w:name w:val="页眉 Char"/>
    <w:link w:val="a5"/>
    <w:uiPriority w:val="99"/>
    <w:semiHidden/>
    <w:locked/>
    <w:rsid w:val="00C45B25"/>
    <w:rPr>
      <w:sz w:val="18"/>
    </w:rPr>
  </w:style>
  <w:style w:type="character" w:customStyle="1" w:styleId="FooterChar">
    <w:name w:val="Footer Char"/>
    <w:basedOn w:val="a0"/>
    <w:uiPriority w:val="99"/>
    <w:semiHidden/>
    <w:rsid w:val="00C45B25"/>
    <w:rPr>
      <w:rFonts w:ascii="Times New Roman" w:hAnsi="Times New Roman"/>
      <w:sz w:val="18"/>
      <w:szCs w:val="18"/>
    </w:rPr>
  </w:style>
  <w:style w:type="character" w:customStyle="1" w:styleId="Char0">
    <w:name w:val="页脚 Char"/>
    <w:link w:val="a4"/>
    <w:uiPriority w:val="99"/>
    <w:locked/>
    <w:rsid w:val="00C45B25"/>
    <w:rPr>
      <w:sz w:val="18"/>
    </w:rPr>
  </w:style>
  <w:style w:type="character" w:customStyle="1" w:styleId="BodyTextChar">
    <w:name w:val="Body Text Char"/>
    <w:basedOn w:val="a0"/>
    <w:uiPriority w:val="99"/>
    <w:semiHidden/>
    <w:rsid w:val="00C45B25"/>
    <w:rPr>
      <w:rFonts w:ascii="Times New Roman" w:hAnsi="Times New Roman"/>
      <w:szCs w:val="24"/>
    </w:rPr>
  </w:style>
  <w:style w:type="character" w:customStyle="1" w:styleId="Char">
    <w:name w:val="正文文本 Char"/>
    <w:link w:val="a3"/>
    <w:uiPriority w:val="99"/>
    <w:locked/>
    <w:rsid w:val="00C45B25"/>
    <w:rPr>
      <w:rFonts w:ascii="仿宋_GB2312" w:eastAsia="仿宋_GB2312" w:hAnsi="Times New Roman"/>
      <w:sz w:val="24"/>
    </w:rPr>
  </w:style>
  <w:style w:type="paragraph" w:customStyle="1" w:styleId="Default">
    <w:name w:val="Default"/>
    <w:uiPriority w:val="99"/>
    <w:rsid w:val="00C45B25"/>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C45B25"/>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BF4DDF"/>
    <w:pPr>
      <w:tabs>
        <w:tab w:val="right" w:leader="dot" w:pos="8296"/>
      </w:tabs>
      <w:spacing w:before="93"/>
      <w:jc w:val="left"/>
    </w:pPr>
    <w:rPr>
      <w:rFonts w:ascii="仿宋" w:eastAsia="仿宋" w:hAnsi="仿宋"/>
      <w:noProof/>
      <w:sz w:val="28"/>
      <w:szCs w:val="28"/>
    </w:rPr>
  </w:style>
  <w:style w:type="paragraph" w:styleId="20">
    <w:name w:val="toc 2"/>
    <w:basedOn w:val="a"/>
    <w:next w:val="a"/>
    <w:autoRedefine/>
    <w:uiPriority w:val="39"/>
    <w:unhideWhenUsed/>
    <w:qFormat/>
    <w:rsid w:val="007B031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paragraph" w:styleId="aa">
    <w:name w:val="Normal (Web)"/>
    <w:basedOn w:val="a"/>
    <w:qFormat/>
    <w:rsid w:val="00235615"/>
    <w:pPr>
      <w:widowControl/>
      <w:spacing w:before="100" w:beforeAutospacing="1" w:after="100" w:afterAutospacing="1"/>
      <w:jc w:val="left"/>
    </w:pPr>
    <w:rPr>
      <w:rFonts w:ascii="宋体" w:hAnsi="宋体" w:cs="宋体"/>
      <w:kern w:val="0"/>
      <w:sz w:val="24"/>
    </w:rPr>
  </w:style>
  <w:style w:type="paragraph" w:customStyle="1" w:styleId="Ab">
    <w:name w:val="正文 A"/>
    <w:qFormat/>
    <w:rsid w:val="00235615"/>
    <w:pPr>
      <w:framePr w:wrap="around" w:hAnchor="text"/>
      <w:widowControl w:val="0"/>
      <w:jc w:val="both"/>
    </w:pPr>
    <w:rPr>
      <w:rFonts w:ascii="Times New Roman" w:eastAsia="Arial Unicode MS" w:hAnsi="Times New Roman" w:cs="Arial Unicode MS"/>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a4">
    <w:name w:val="footer"/>
    <w:basedOn w:val="a"/>
    <w:link w:val="Char0"/>
    <w:uiPriority w:val="99"/>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99"/>
    <w:qFormat/>
    <w:rPr>
      <w:b/>
    </w:rPr>
  </w:style>
  <w:style w:type="character" w:customStyle="1" w:styleId="HeaderChar">
    <w:name w:val="Header Char"/>
    <w:basedOn w:val="a0"/>
    <w:uiPriority w:val="99"/>
    <w:semiHidden/>
    <w:rPr>
      <w:rFonts w:ascii="Times New Roman" w:hAnsi="Times New Roman"/>
      <w:sz w:val="18"/>
      <w:szCs w:val="18"/>
    </w:rPr>
  </w:style>
  <w:style w:type="character" w:customStyle="1" w:styleId="Char1">
    <w:name w:val="页眉 Char"/>
    <w:link w:val="a5"/>
    <w:uiPriority w:val="99"/>
    <w:semiHidden/>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0">
    <w:name w:val="页脚 Char"/>
    <w:link w:val="a4"/>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2017年</c:v>
                </c:pt>
              </c:strCache>
            </c:strRef>
          </c:tx>
          <c:cat>
            <c:strRef>
              <c:f>Sheet1!$A$2:$A$3</c:f>
              <c:strCache>
                <c:ptCount val="2"/>
                <c:pt idx="0">
                  <c:v>收入</c:v>
                </c:pt>
                <c:pt idx="1">
                  <c:v>支出</c:v>
                </c:pt>
              </c:strCache>
            </c:strRef>
          </c:cat>
          <c:val>
            <c:numRef>
              <c:f>Sheet1!$B$2:$B$3</c:f>
              <c:numCache>
                <c:formatCode>General</c:formatCode>
                <c:ptCount val="2"/>
                <c:pt idx="0">
                  <c:v>2003.29</c:v>
                </c:pt>
                <c:pt idx="1">
                  <c:v>2002.28</c:v>
                </c:pt>
              </c:numCache>
            </c:numRef>
          </c:val>
        </c:ser>
        <c:ser>
          <c:idx val="1"/>
          <c:order val="1"/>
          <c:tx>
            <c:strRef>
              <c:f>Sheet1!$C$1</c:f>
              <c:strCache>
                <c:ptCount val="1"/>
                <c:pt idx="0">
                  <c:v>2018年</c:v>
                </c:pt>
              </c:strCache>
            </c:strRef>
          </c:tx>
          <c:cat>
            <c:strRef>
              <c:f>Sheet1!$A$2:$A$3</c:f>
              <c:strCache>
                <c:ptCount val="2"/>
                <c:pt idx="0">
                  <c:v>收入</c:v>
                </c:pt>
                <c:pt idx="1">
                  <c:v>支出</c:v>
                </c:pt>
              </c:strCache>
            </c:strRef>
          </c:cat>
          <c:val>
            <c:numRef>
              <c:f>Sheet1!$C$2:$C$3</c:f>
              <c:numCache>
                <c:formatCode>General</c:formatCode>
                <c:ptCount val="2"/>
                <c:pt idx="0">
                  <c:v>1577.91</c:v>
                </c:pt>
                <c:pt idx="1">
                  <c:v>1577.9</c:v>
                </c:pt>
              </c:numCache>
            </c:numRef>
          </c:val>
        </c:ser>
        <c:overlap val="100"/>
        <c:axId val="195168128"/>
        <c:axId val="195169664"/>
      </c:barChart>
      <c:catAx>
        <c:axId val="195168128"/>
        <c:scaling>
          <c:orientation val="minMax"/>
        </c:scaling>
        <c:axPos val="b"/>
        <c:tickLblPos val="nextTo"/>
        <c:crossAx val="195169664"/>
        <c:crosses val="autoZero"/>
        <c:auto val="1"/>
        <c:lblAlgn val="ctr"/>
        <c:lblOffset val="100"/>
      </c:catAx>
      <c:valAx>
        <c:axId val="195169664"/>
        <c:scaling>
          <c:orientation val="minMax"/>
        </c:scaling>
        <c:axPos val="l"/>
        <c:majorGridlines/>
        <c:numFmt formatCode="General" sourceLinked="1"/>
        <c:tickLblPos val="nextTo"/>
        <c:crossAx val="1951681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金额</c:v>
                </c:pt>
              </c:strCache>
            </c:strRef>
          </c:tx>
          <c:cat>
            <c:strRef>
              <c:f>Sheet1!$A$2:$A$3</c:f>
              <c:strCache>
                <c:ptCount val="2"/>
                <c:pt idx="0">
                  <c:v>一般公共预算收入</c:v>
                </c:pt>
                <c:pt idx="1">
                  <c:v>事业收入</c:v>
                </c:pt>
              </c:strCache>
            </c:strRef>
          </c:cat>
          <c:val>
            <c:numRef>
              <c:f>Sheet1!$B$2:$B$3</c:f>
              <c:numCache>
                <c:formatCode>General</c:formatCode>
                <c:ptCount val="2"/>
                <c:pt idx="0">
                  <c:v>1152.29</c:v>
                </c:pt>
                <c:pt idx="1">
                  <c:v>9.93</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金额</c:v>
                </c:pt>
              </c:strCache>
            </c:strRef>
          </c:tx>
          <c:cat>
            <c:strRef>
              <c:f>Sheet1!$A$2:$A$3</c:f>
              <c:strCache>
                <c:ptCount val="2"/>
                <c:pt idx="0">
                  <c:v>基本支出</c:v>
                </c:pt>
                <c:pt idx="1">
                  <c:v>项目支出</c:v>
                </c:pt>
              </c:strCache>
            </c:strRef>
          </c:cat>
          <c:val>
            <c:numRef>
              <c:f>Sheet1!$B$2:$B$3</c:f>
              <c:numCache>
                <c:formatCode>General</c:formatCode>
                <c:ptCount val="2"/>
                <c:pt idx="0">
                  <c:v>745.61</c:v>
                </c:pt>
                <c:pt idx="1">
                  <c:v>500.9199999999995</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stacked"/>
        <c:ser>
          <c:idx val="0"/>
          <c:order val="0"/>
          <c:tx>
            <c:strRef>
              <c:f>Sheet1!$B$1</c:f>
              <c:strCache>
                <c:ptCount val="1"/>
                <c:pt idx="0">
                  <c:v>财拨收入</c:v>
                </c:pt>
              </c:strCache>
            </c:strRef>
          </c:tx>
          <c:cat>
            <c:strRef>
              <c:f>Sheet1!$A$2:$A$3</c:f>
              <c:strCache>
                <c:ptCount val="2"/>
                <c:pt idx="0">
                  <c:v>2017年</c:v>
                </c:pt>
                <c:pt idx="1">
                  <c:v>2018年</c:v>
                </c:pt>
              </c:strCache>
            </c:strRef>
          </c:cat>
          <c:val>
            <c:numRef>
              <c:f>Sheet1!$B$2:$B$3</c:f>
              <c:numCache>
                <c:formatCode>General</c:formatCode>
                <c:ptCount val="2"/>
                <c:pt idx="0">
                  <c:v>2002.29</c:v>
                </c:pt>
                <c:pt idx="1">
                  <c:v>1567.98</c:v>
                </c:pt>
              </c:numCache>
            </c:numRef>
          </c:val>
        </c:ser>
        <c:ser>
          <c:idx val="1"/>
          <c:order val="1"/>
          <c:tx>
            <c:strRef>
              <c:f>Sheet1!$C$1</c:f>
              <c:strCache>
                <c:ptCount val="1"/>
                <c:pt idx="0">
                  <c:v>财拨支出</c:v>
                </c:pt>
              </c:strCache>
            </c:strRef>
          </c:tx>
          <c:cat>
            <c:strRef>
              <c:f>Sheet1!$A$2:$A$3</c:f>
              <c:strCache>
                <c:ptCount val="2"/>
                <c:pt idx="0">
                  <c:v>2017年</c:v>
                </c:pt>
                <c:pt idx="1">
                  <c:v>2018年</c:v>
                </c:pt>
              </c:strCache>
            </c:strRef>
          </c:cat>
          <c:val>
            <c:numRef>
              <c:f>Sheet1!$C$2:$C$3</c:f>
              <c:numCache>
                <c:formatCode>General</c:formatCode>
                <c:ptCount val="2"/>
                <c:pt idx="0">
                  <c:v>2002.28</c:v>
                </c:pt>
                <c:pt idx="1">
                  <c:v>1567.98</c:v>
                </c:pt>
              </c:numCache>
            </c:numRef>
          </c:val>
        </c:ser>
        <c:overlap val="100"/>
        <c:axId val="195214336"/>
        <c:axId val="195351296"/>
      </c:barChart>
      <c:catAx>
        <c:axId val="195214336"/>
        <c:scaling>
          <c:orientation val="minMax"/>
        </c:scaling>
        <c:axPos val="b"/>
        <c:tickLblPos val="nextTo"/>
        <c:crossAx val="195351296"/>
        <c:crosses val="autoZero"/>
        <c:auto val="1"/>
        <c:lblAlgn val="ctr"/>
        <c:lblOffset val="100"/>
      </c:catAx>
      <c:valAx>
        <c:axId val="195351296"/>
        <c:scaling>
          <c:orientation val="minMax"/>
        </c:scaling>
        <c:axPos val="l"/>
        <c:majorGridlines/>
        <c:numFmt formatCode="General" sourceLinked="1"/>
        <c:tickLblPos val="nextTo"/>
        <c:crossAx val="19521433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一般公共拨款支出</c:v>
                </c:pt>
              </c:strCache>
            </c:strRef>
          </c:tx>
          <c:cat>
            <c:strRef>
              <c:f>Sheet1!$A$2:$A$3</c:f>
              <c:strCache>
                <c:ptCount val="2"/>
                <c:pt idx="0">
                  <c:v>2017年</c:v>
                </c:pt>
                <c:pt idx="1">
                  <c:v>2018年</c:v>
                </c:pt>
              </c:strCache>
            </c:strRef>
          </c:cat>
          <c:val>
            <c:numRef>
              <c:f>Sheet1!$B$2:$B$3</c:f>
              <c:numCache>
                <c:formatCode>General</c:formatCode>
                <c:ptCount val="2"/>
                <c:pt idx="0">
                  <c:v>1586.59</c:v>
                </c:pt>
                <c:pt idx="1">
                  <c:v>1236.5999999999999</c:v>
                </c:pt>
              </c:numCache>
            </c:numRef>
          </c:val>
        </c:ser>
        <c:axId val="195358720"/>
        <c:axId val="195360256"/>
      </c:barChart>
      <c:catAx>
        <c:axId val="195358720"/>
        <c:scaling>
          <c:orientation val="minMax"/>
        </c:scaling>
        <c:axPos val="b"/>
        <c:tickLblPos val="nextTo"/>
        <c:crossAx val="195360256"/>
        <c:crosses val="autoZero"/>
        <c:auto val="1"/>
        <c:lblAlgn val="ctr"/>
        <c:lblOffset val="100"/>
      </c:catAx>
      <c:valAx>
        <c:axId val="195360256"/>
        <c:scaling>
          <c:orientation val="minMax"/>
        </c:scaling>
        <c:axPos val="l"/>
        <c:majorGridlines/>
        <c:numFmt formatCode="General" sourceLinked="1"/>
        <c:tickLblPos val="nextTo"/>
        <c:crossAx val="19535872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金额</c:v>
                </c:pt>
              </c:strCache>
            </c:strRef>
          </c:tx>
          <c:cat>
            <c:strRef>
              <c:f>Sheet1!$A$2:$A$4</c:f>
              <c:strCache>
                <c:ptCount val="3"/>
                <c:pt idx="0">
                  <c:v>社会保障和就业</c:v>
                </c:pt>
                <c:pt idx="1">
                  <c:v>医疗卫生与计划生育支出</c:v>
                </c:pt>
                <c:pt idx="2">
                  <c:v>住房保障支出</c:v>
                </c:pt>
              </c:strCache>
            </c:strRef>
          </c:cat>
          <c:val>
            <c:numRef>
              <c:f>Sheet1!$B$2:$B$4</c:f>
              <c:numCache>
                <c:formatCode>General</c:formatCode>
                <c:ptCount val="3"/>
                <c:pt idx="0">
                  <c:v>65.149999999999991</c:v>
                </c:pt>
                <c:pt idx="1">
                  <c:v>1132.4000000000001</c:v>
                </c:pt>
                <c:pt idx="2">
                  <c:v>39.050000000000004</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金额</c:v>
                </c:pt>
              </c:strCache>
            </c:strRef>
          </c:tx>
          <c:cat>
            <c:strRef>
              <c:f>Sheet1!$A$2:$A$3</c:f>
              <c:strCache>
                <c:ptCount val="2"/>
                <c:pt idx="0">
                  <c:v>公务用着运行费</c:v>
                </c:pt>
                <c:pt idx="1">
                  <c:v>公务接待费</c:v>
                </c:pt>
              </c:strCache>
            </c:strRef>
          </c:cat>
          <c:val>
            <c:numRef>
              <c:f>Sheet1!$B$2:$B$3</c:f>
              <c:numCache>
                <c:formatCode>General</c:formatCode>
                <c:ptCount val="2"/>
                <c:pt idx="0">
                  <c:v>24</c:v>
                </c:pt>
                <c:pt idx="1">
                  <c:v>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D662D6-961D-4231-BF16-E66B9415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42</Pages>
  <Words>3601</Words>
  <Characters>20526</Characters>
  <Application>Microsoft Office Word</Application>
  <DocSecurity>0</DocSecurity>
  <Lines>171</Lines>
  <Paragraphs>48</Paragraphs>
  <ScaleCrop>false</ScaleCrop>
  <Company>四川省财政厅</Company>
  <LinksUpToDate>false</LinksUpToDate>
  <CharactersWithSpaces>24079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38</cp:revision>
  <cp:lastPrinted>2019-09-26T09:25:00Z</cp:lastPrinted>
  <dcterms:created xsi:type="dcterms:W3CDTF">2019-08-01T01:14:00Z</dcterms:created>
  <dcterms:modified xsi:type="dcterms:W3CDTF">2021-05-19T09:39:00Z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